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11790"/>
      </w:tblGrid>
      <w:tr w:rsidR="006F1C84" w:rsidRPr="007547A7" w:rsidTr="00C54918">
        <w:trPr>
          <w:trHeight w:val="980"/>
        </w:trPr>
        <w:tc>
          <w:tcPr>
            <w:tcW w:w="2538" w:type="dxa"/>
            <w:shd w:val="clear" w:color="7F7F7F" w:fill="7F7F7F" w:themeFill="text1" w:themeFillTint="80"/>
            <w:vAlign w:val="center"/>
          </w:tcPr>
          <w:p w:rsidR="006F1C84" w:rsidRPr="00C54918" w:rsidRDefault="006F1C84" w:rsidP="00EB3392">
            <w:pPr>
              <w:rPr>
                <w:rFonts w:ascii="Calibri" w:hAnsi="Calibri"/>
                <w:color w:val="FFFFFF" w:themeColor="background1"/>
              </w:rPr>
            </w:pPr>
            <w:r w:rsidRPr="00C54918">
              <w:rPr>
                <w:rFonts w:ascii="Calibri" w:hAnsi="Calibri"/>
                <w:color w:val="FFFFFF" w:themeColor="background1"/>
              </w:rPr>
              <w:t>SCIENCE</w:t>
            </w:r>
          </w:p>
          <w:p w:rsidR="006F1C84" w:rsidRPr="007547A7" w:rsidRDefault="006F1C84" w:rsidP="00EB3392">
            <w:pPr>
              <w:rPr>
                <w:rFonts w:ascii="Calibri" w:hAnsi="Calibri"/>
              </w:rPr>
            </w:pPr>
            <w:r w:rsidRPr="00C54918">
              <w:rPr>
                <w:rFonts w:ascii="Calibri" w:hAnsi="Calibri"/>
                <w:color w:val="FFFFFF" w:themeColor="background1"/>
              </w:rPr>
              <w:t>Grade 10: HS BIOLOGY</w:t>
            </w:r>
          </w:p>
        </w:tc>
        <w:tc>
          <w:tcPr>
            <w:tcW w:w="11790" w:type="dxa"/>
            <w:vAlign w:val="center"/>
          </w:tcPr>
          <w:p w:rsidR="006F1C84" w:rsidRPr="007547A7" w:rsidRDefault="006F1C84" w:rsidP="00030679">
            <w:pPr>
              <w:jc w:val="center"/>
              <w:rPr>
                <w:rFonts w:ascii="Calibri" w:hAnsi="Calibri"/>
                <w:b/>
              </w:rPr>
            </w:pPr>
            <w:r w:rsidRPr="007547A7">
              <w:rPr>
                <w:rFonts w:ascii="Calibri" w:hAnsi="Calibri"/>
                <w:b/>
              </w:rPr>
              <w:t>YEAR AT A GLANCE</w:t>
            </w:r>
          </w:p>
          <w:p w:rsidR="006F1C84" w:rsidRPr="007547A7" w:rsidRDefault="006F1C84" w:rsidP="00030679">
            <w:pPr>
              <w:jc w:val="center"/>
              <w:rPr>
                <w:rFonts w:ascii="Calibri" w:hAnsi="Calibri"/>
                <w:b/>
              </w:rPr>
            </w:pPr>
            <w:r w:rsidRPr="007547A7">
              <w:rPr>
                <w:rFonts w:ascii="Calibri" w:hAnsi="Calibri"/>
                <w:b/>
              </w:rPr>
              <w:t>Student Learning Outcomes by Marking Period</w:t>
            </w:r>
          </w:p>
          <w:p w:rsidR="006F1C84" w:rsidRPr="007547A7" w:rsidRDefault="006F1C84" w:rsidP="00030679">
            <w:pPr>
              <w:jc w:val="center"/>
              <w:rPr>
                <w:rFonts w:ascii="Calibri" w:hAnsi="Calibri"/>
                <w:b/>
              </w:rPr>
            </w:pPr>
            <w:r w:rsidRPr="007547A7">
              <w:rPr>
                <w:rFonts w:ascii="Calibri" w:hAnsi="Calibri"/>
                <w:b/>
              </w:rPr>
              <w:t>2014-2015</w:t>
            </w:r>
          </w:p>
        </w:tc>
      </w:tr>
    </w:tbl>
    <w:p w:rsidR="006F1C84" w:rsidRPr="007547A7" w:rsidRDefault="006F1C84">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2520"/>
        <w:gridCol w:w="9270"/>
      </w:tblGrid>
      <w:tr w:rsidR="006F1C84" w:rsidRPr="007547A7" w:rsidTr="00C54918">
        <w:tc>
          <w:tcPr>
            <w:tcW w:w="2538" w:type="dxa"/>
            <w:shd w:val="clear" w:color="auto" w:fill="A6A6A6" w:themeFill="background1" w:themeFillShade="A6"/>
          </w:tcPr>
          <w:p w:rsidR="006F1C84" w:rsidRPr="007547A7" w:rsidRDefault="006F1C84" w:rsidP="00EB3392">
            <w:pPr>
              <w:rPr>
                <w:rFonts w:ascii="Calibri" w:hAnsi="Calibri"/>
                <w:b/>
                <w:sz w:val="20"/>
              </w:rPr>
            </w:pPr>
            <w:r w:rsidRPr="007547A7">
              <w:rPr>
                <w:rFonts w:ascii="Calibri" w:hAnsi="Calibri"/>
                <w:b/>
                <w:sz w:val="20"/>
              </w:rPr>
              <w:t>FIRST TERM</w:t>
            </w:r>
          </w:p>
        </w:tc>
        <w:tc>
          <w:tcPr>
            <w:tcW w:w="11790" w:type="dxa"/>
            <w:gridSpan w:val="2"/>
            <w:shd w:val="clear" w:color="auto" w:fill="A6A6A6" w:themeFill="background1" w:themeFillShade="A6"/>
          </w:tcPr>
          <w:p w:rsidR="006F1C84" w:rsidRPr="007547A7" w:rsidRDefault="006F1C84">
            <w:pPr>
              <w:rPr>
                <w:rFonts w:ascii="Calibri" w:hAnsi="Calibri"/>
                <w:b/>
                <w:sz w:val="20"/>
              </w:rPr>
            </w:pPr>
            <w:r w:rsidRPr="007547A7">
              <w:rPr>
                <w:rFonts w:ascii="Calibri" w:hAnsi="Calibri"/>
                <w:b/>
                <w:sz w:val="20"/>
              </w:rPr>
              <w:t xml:space="preserve">Overarching/general themes:  </w:t>
            </w:r>
          </w:p>
          <w:p w:rsidR="006F1C84" w:rsidRPr="007547A7" w:rsidRDefault="006F1C84" w:rsidP="00EB3392">
            <w:pPr>
              <w:rPr>
                <w:rFonts w:ascii="Calibri" w:hAnsi="Calibri"/>
                <w:sz w:val="20"/>
              </w:rPr>
            </w:pPr>
            <w:r w:rsidRPr="007547A7">
              <w:rPr>
                <w:rFonts w:ascii="Calibri" w:hAnsi="Calibri"/>
                <w:sz w:val="20"/>
              </w:rPr>
              <w:t>5 E model of learning; science practices; characteristics of living things; characteristics that define humans; unity; diversity; genetic variation; and evolution.</w:t>
            </w:r>
          </w:p>
        </w:tc>
      </w:tr>
      <w:tr w:rsidR="006F1C84" w:rsidRPr="007547A7" w:rsidTr="00C54918">
        <w:tc>
          <w:tcPr>
            <w:tcW w:w="2538" w:type="dxa"/>
            <w:shd w:val="clear" w:color="BFBFBF" w:fill="D9D9D9" w:themeFill="background1" w:themeFillShade="D9"/>
          </w:tcPr>
          <w:p w:rsidR="006F1C84" w:rsidRPr="007547A7" w:rsidRDefault="006F1C84">
            <w:pPr>
              <w:rPr>
                <w:rFonts w:ascii="Calibri" w:hAnsi="Calibri"/>
                <w:b/>
                <w:sz w:val="20"/>
              </w:rPr>
            </w:pPr>
            <w:r w:rsidRPr="007547A7">
              <w:rPr>
                <w:rFonts w:ascii="Calibri" w:hAnsi="Calibri"/>
                <w:b/>
                <w:sz w:val="20"/>
              </w:rPr>
              <w:t>Dates</w:t>
            </w:r>
          </w:p>
        </w:tc>
        <w:tc>
          <w:tcPr>
            <w:tcW w:w="2520" w:type="dxa"/>
            <w:shd w:val="clear" w:color="BFBFBF" w:fill="D9D9D9" w:themeFill="background1" w:themeFillShade="D9"/>
          </w:tcPr>
          <w:p w:rsidR="006F1C84" w:rsidRPr="007547A7" w:rsidRDefault="006F1C84">
            <w:pPr>
              <w:rPr>
                <w:rFonts w:ascii="Calibri" w:hAnsi="Calibri"/>
                <w:b/>
                <w:sz w:val="20"/>
              </w:rPr>
            </w:pPr>
            <w:r w:rsidRPr="007547A7">
              <w:rPr>
                <w:rFonts w:ascii="Calibri" w:hAnsi="Calibri"/>
                <w:b/>
                <w:sz w:val="20"/>
              </w:rPr>
              <w:t>Textual References</w:t>
            </w:r>
          </w:p>
          <w:p w:rsidR="006F1C84" w:rsidRPr="007547A7" w:rsidRDefault="006F1C84">
            <w:pPr>
              <w:rPr>
                <w:rFonts w:ascii="Calibri" w:hAnsi="Calibri"/>
                <w:b/>
                <w:sz w:val="20"/>
              </w:rPr>
            </w:pPr>
            <w:r w:rsidRPr="007547A7">
              <w:rPr>
                <w:rFonts w:ascii="Calibri" w:hAnsi="Calibri"/>
                <w:b/>
                <w:sz w:val="20"/>
              </w:rPr>
              <w:t>BSCS Bio: AHA, 2</w:t>
            </w:r>
            <w:r w:rsidRPr="007547A7">
              <w:rPr>
                <w:rFonts w:ascii="Calibri" w:hAnsi="Calibri"/>
                <w:b/>
                <w:sz w:val="20"/>
                <w:vertAlign w:val="superscript"/>
              </w:rPr>
              <w:t>nd</w:t>
            </w:r>
            <w:r w:rsidRPr="007547A7">
              <w:rPr>
                <w:rFonts w:ascii="Calibri" w:hAnsi="Calibri"/>
                <w:b/>
                <w:sz w:val="20"/>
              </w:rPr>
              <w:t>/3</w:t>
            </w:r>
            <w:r w:rsidRPr="007547A7">
              <w:rPr>
                <w:rFonts w:ascii="Calibri" w:hAnsi="Calibri"/>
                <w:b/>
                <w:sz w:val="20"/>
                <w:vertAlign w:val="superscript"/>
              </w:rPr>
              <w:t>rd</w:t>
            </w:r>
            <w:r w:rsidRPr="007547A7">
              <w:rPr>
                <w:rFonts w:ascii="Calibri" w:hAnsi="Calibri"/>
                <w:b/>
                <w:sz w:val="20"/>
              </w:rPr>
              <w:t xml:space="preserve"> eds*</w:t>
            </w:r>
          </w:p>
        </w:tc>
        <w:tc>
          <w:tcPr>
            <w:tcW w:w="9270" w:type="dxa"/>
            <w:shd w:val="clear" w:color="BFBFBF" w:fill="D9D9D9" w:themeFill="background1" w:themeFillShade="D9"/>
          </w:tcPr>
          <w:p w:rsidR="006F1C84" w:rsidRPr="007547A7" w:rsidRDefault="006F1C84" w:rsidP="00BB702B">
            <w:pPr>
              <w:rPr>
                <w:rFonts w:ascii="Calibri" w:hAnsi="Calibri"/>
                <w:b/>
                <w:sz w:val="20"/>
              </w:rPr>
            </w:pPr>
            <w:r w:rsidRPr="007547A7">
              <w:rPr>
                <w:rFonts w:ascii="Calibri" w:hAnsi="Calibri"/>
                <w:b/>
                <w:sz w:val="20"/>
              </w:rPr>
              <w:t xml:space="preserve">To Demonstrate Proficiency by the End of the Quarter Students Will: </w:t>
            </w:r>
          </w:p>
        </w:tc>
      </w:tr>
      <w:tr w:rsidR="006F1C84" w:rsidRPr="00030679">
        <w:tc>
          <w:tcPr>
            <w:tcW w:w="2538" w:type="dxa"/>
            <w:vMerge w:val="restart"/>
          </w:tcPr>
          <w:p w:rsidR="006F1C84" w:rsidRPr="00030679" w:rsidRDefault="006F1C84">
            <w:pPr>
              <w:rPr>
                <w:rFonts w:ascii="Calibri" w:hAnsi="Calibri"/>
                <w:sz w:val="18"/>
              </w:rPr>
            </w:pPr>
          </w:p>
          <w:p w:rsidR="006F1C84" w:rsidRPr="00030679" w:rsidRDefault="006F1C84">
            <w:pPr>
              <w:rPr>
                <w:rFonts w:ascii="Calibri" w:hAnsi="Calibri"/>
                <w:sz w:val="18"/>
              </w:rPr>
            </w:pPr>
            <w:r w:rsidRPr="00030679">
              <w:rPr>
                <w:rFonts w:ascii="Calibri" w:hAnsi="Calibri"/>
                <w:sz w:val="18"/>
              </w:rPr>
              <w:t xml:space="preserve">Marking Period Starts: </w:t>
            </w:r>
          </w:p>
          <w:p w:rsidR="006F1C84" w:rsidRPr="00030679" w:rsidRDefault="006F1C84">
            <w:pPr>
              <w:rPr>
                <w:rFonts w:ascii="Calibri" w:hAnsi="Calibri"/>
                <w:sz w:val="18"/>
              </w:rPr>
            </w:pPr>
            <w:r>
              <w:rPr>
                <w:rFonts w:ascii="Calibri" w:hAnsi="Calibri"/>
                <w:sz w:val="18"/>
              </w:rPr>
              <w:t>Sept. 4, 2014</w:t>
            </w:r>
          </w:p>
          <w:p w:rsidR="006F1C84" w:rsidRPr="00030679" w:rsidRDefault="006F1C84">
            <w:pPr>
              <w:rPr>
                <w:rFonts w:ascii="Calibri" w:hAnsi="Calibri"/>
                <w:sz w:val="18"/>
              </w:rPr>
            </w:pPr>
          </w:p>
          <w:p w:rsidR="006F1C84" w:rsidRPr="00030679" w:rsidRDefault="006F1C84">
            <w:pPr>
              <w:rPr>
                <w:rFonts w:ascii="Calibri" w:hAnsi="Calibri"/>
                <w:sz w:val="18"/>
              </w:rPr>
            </w:pPr>
            <w:r w:rsidRPr="00030679">
              <w:rPr>
                <w:rFonts w:ascii="Calibri" w:hAnsi="Calibri"/>
                <w:sz w:val="18"/>
              </w:rPr>
              <w:t>Suggested Completion Date:</w:t>
            </w:r>
          </w:p>
          <w:p w:rsidR="006F1C84" w:rsidRPr="00030679" w:rsidRDefault="006F1C84" w:rsidP="00EB3392">
            <w:pPr>
              <w:rPr>
                <w:rFonts w:ascii="Calibri" w:hAnsi="Calibri"/>
                <w:sz w:val="18"/>
              </w:rPr>
            </w:pPr>
            <w:r>
              <w:rPr>
                <w:rFonts w:ascii="Calibri" w:hAnsi="Calibri"/>
                <w:sz w:val="18"/>
              </w:rPr>
              <w:t>Sept. 16, 2014</w:t>
            </w:r>
            <w:r w:rsidRPr="00030679">
              <w:rPr>
                <w:rFonts w:ascii="Calibri" w:hAnsi="Calibri"/>
                <w:sz w:val="18"/>
              </w:rPr>
              <w:t xml:space="preserve"> for Engage</w:t>
            </w:r>
          </w:p>
          <w:p w:rsidR="006F1C84" w:rsidRPr="00030679" w:rsidRDefault="006F1C84" w:rsidP="00EB3392">
            <w:pPr>
              <w:rPr>
                <w:rFonts w:ascii="Calibri" w:hAnsi="Calibri"/>
                <w:sz w:val="18"/>
              </w:rPr>
            </w:pPr>
            <w:r>
              <w:rPr>
                <w:rFonts w:ascii="Calibri" w:hAnsi="Calibri"/>
                <w:sz w:val="18"/>
              </w:rPr>
              <w:t>Nov. 7, 2014</w:t>
            </w:r>
            <w:r w:rsidRPr="00030679">
              <w:rPr>
                <w:rFonts w:ascii="Calibri" w:hAnsi="Calibri"/>
                <w:sz w:val="18"/>
              </w:rPr>
              <w:t xml:space="preserve"> for Unit 1</w:t>
            </w: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1</w:t>
            </w:r>
            <w:r w:rsidRPr="00030679">
              <w:rPr>
                <w:rFonts w:ascii="Calibri" w:hAnsi="Calibri"/>
                <w:sz w:val="18"/>
                <w:vertAlign w:val="superscript"/>
              </w:rPr>
              <w:t>st</w:t>
            </w:r>
            <w:r w:rsidRPr="00030679">
              <w:rPr>
                <w:rFonts w:ascii="Calibri" w:hAnsi="Calibri"/>
                <w:sz w:val="18"/>
              </w:rPr>
              <w:t xml:space="preserve"> Predictive Assessment: </w:t>
            </w:r>
          </w:p>
          <w:p w:rsidR="006F1C84" w:rsidRPr="00030679" w:rsidRDefault="00556909">
            <w:pPr>
              <w:rPr>
                <w:rFonts w:ascii="Calibri" w:hAnsi="Calibri"/>
                <w:sz w:val="18"/>
              </w:rPr>
            </w:pPr>
            <w:r w:rsidRPr="00556909">
              <w:rPr>
                <w:rFonts w:ascii="Calibri" w:hAnsi="Calibri"/>
                <w:sz w:val="18"/>
              </w:rPr>
              <w:t>Sept. 8-19, 2014</w:t>
            </w:r>
          </w:p>
          <w:p w:rsidR="006F1C84" w:rsidRPr="00030679" w:rsidRDefault="006F1C84">
            <w:pPr>
              <w:rPr>
                <w:rFonts w:ascii="Calibri" w:hAnsi="Calibri"/>
                <w:sz w:val="18"/>
              </w:rPr>
            </w:pPr>
          </w:p>
          <w:p w:rsidR="006F1C84" w:rsidRPr="00030679" w:rsidRDefault="006F1C84">
            <w:pPr>
              <w:rPr>
                <w:rFonts w:ascii="Calibri" w:hAnsi="Calibri"/>
                <w:sz w:val="18"/>
              </w:rPr>
            </w:pPr>
            <w:r w:rsidRPr="00030679">
              <w:rPr>
                <w:rFonts w:ascii="Calibri" w:hAnsi="Calibri"/>
                <w:sz w:val="18"/>
              </w:rPr>
              <w:t xml:space="preserve">Close Reading: </w:t>
            </w:r>
            <w:r w:rsidRPr="00030679">
              <w:rPr>
                <w:rFonts w:ascii="Calibri" w:hAnsi="Calibri"/>
                <w:bCs/>
                <w:i/>
                <w:color w:val="000000"/>
                <w:sz w:val="18"/>
                <w:szCs w:val="20"/>
              </w:rPr>
              <w:t>Found in South Africa: Key Link in Human Evolution?”</w:t>
            </w:r>
          </w:p>
          <w:p w:rsidR="006F1C84" w:rsidRPr="00030679" w:rsidRDefault="006F1C84">
            <w:pPr>
              <w:rPr>
                <w:rFonts w:ascii="Calibri" w:hAnsi="Calibri"/>
                <w:sz w:val="18"/>
              </w:rPr>
            </w:pPr>
          </w:p>
          <w:p w:rsidR="006F1C84" w:rsidRPr="00030679" w:rsidRDefault="006F1C84">
            <w:pPr>
              <w:rPr>
                <w:rFonts w:ascii="Calibri" w:hAnsi="Calibri"/>
                <w:sz w:val="18"/>
              </w:rPr>
            </w:pPr>
            <w:r w:rsidRPr="00030679">
              <w:rPr>
                <w:rFonts w:ascii="Calibri" w:hAnsi="Calibri"/>
                <w:sz w:val="18"/>
              </w:rPr>
              <w:t>CWA:  What Does it Mean to Be Human?</w:t>
            </w: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r w:rsidRPr="00030679">
              <w:rPr>
                <w:rFonts w:ascii="Calibri" w:hAnsi="Calibri"/>
                <w:sz w:val="18"/>
              </w:rPr>
              <w:t>Unit Project:  Critter Project</w:t>
            </w: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r w:rsidRPr="00030679">
              <w:rPr>
                <w:rFonts w:ascii="Calibri" w:hAnsi="Calibri"/>
                <w:sz w:val="18"/>
              </w:rPr>
              <w:t xml:space="preserve">First Marking Period Ends: </w:t>
            </w:r>
          </w:p>
          <w:p w:rsidR="006F1C84" w:rsidRPr="00030679" w:rsidRDefault="006F1C84" w:rsidP="00EB3392">
            <w:pPr>
              <w:rPr>
                <w:rFonts w:ascii="Calibri" w:hAnsi="Calibri"/>
                <w:sz w:val="18"/>
              </w:rPr>
            </w:pPr>
            <w:r>
              <w:rPr>
                <w:rFonts w:ascii="Calibri" w:hAnsi="Calibri"/>
                <w:sz w:val="18"/>
              </w:rPr>
              <w:t>Nov. 7, 2014</w:t>
            </w: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*BSCS Biology: A Human Approach text, 2</w:t>
            </w:r>
            <w:r w:rsidRPr="00030679">
              <w:rPr>
                <w:rFonts w:ascii="Calibri" w:hAnsi="Calibri"/>
                <w:sz w:val="18"/>
                <w:vertAlign w:val="superscript"/>
              </w:rPr>
              <w:t>nd</w:t>
            </w:r>
            <w:r w:rsidRPr="00030679">
              <w:rPr>
                <w:rFonts w:ascii="Calibri" w:hAnsi="Calibri"/>
                <w:sz w:val="18"/>
              </w:rPr>
              <w:t xml:space="preserve"> /3</w:t>
            </w:r>
            <w:r w:rsidRPr="00030679">
              <w:rPr>
                <w:rFonts w:ascii="Calibri" w:hAnsi="Calibri"/>
                <w:sz w:val="18"/>
                <w:vertAlign w:val="superscript"/>
              </w:rPr>
              <w:t>rd</w:t>
            </w:r>
            <w:r w:rsidRPr="00030679">
              <w:rPr>
                <w:rFonts w:ascii="Calibri" w:hAnsi="Calibri"/>
                <w:sz w:val="18"/>
              </w:rPr>
              <w:t xml:space="preserve"> eds.</w:t>
            </w:r>
          </w:p>
        </w:tc>
        <w:tc>
          <w:tcPr>
            <w:tcW w:w="2520" w:type="dxa"/>
          </w:tcPr>
          <w:p w:rsidR="006F1C84" w:rsidRPr="00030679" w:rsidRDefault="006F1C84" w:rsidP="00EB3392">
            <w:pPr>
              <w:rPr>
                <w:rFonts w:ascii="Calibri" w:hAnsi="Calibri"/>
                <w:b/>
                <w:sz w:val="18"/>
              </w:rPr>
            </w:pPr>
            <w:r w:rsidRPr="00030679">
              <w:rPr>
                <w:rFonts w:ascii="Calibri" w:hAnsi="Calibri"/>
                <w:b/>
                <w:sz w:val="18"/>
              </w:rPr>
              <w:t>Introduction:  Engage</w:t>
            </w:r>
          </w:p>
          <w:p w:rsidR="006F1C84" w:rsidRPr="00030679" w:rsidRDefault="006F1C84" w:rsidP="00EB3392">
            <w:pPr>
              <w:rPr>
                <w:rFonts w:ascii="Calibri" w:hAnsi="Calibri"/>
                <w:b/>
                <w:sz w:val="18"/>
              </w:rPr>
            </w:pPr>
            <w:r w:rsidRPr="00030679">
              <w:rPr>
                <w:rFonts w:ascii="Calibri" w:hAnsi="Calibri"/>
                <w:b/>
                <w:sz w:val="18"/>
              </w:rPr>
              <w:t>Being a Scientist</w:t>
            </w:r>
          </w:p>
          <w:p w:rsidR="006F1C84" w:rsidRPr="00030679" w:rsidRDefault="006F1C84" w:rsidP="00EB3392">
            <w:pPr>
              <w:rPr>
                <w:rFonts w:ascii="Calibri" w:hAnsi="Calibri"/>
                <w:sz w:val="18"/>
              </w:rPr>
            </w:pPr>
          </w:p>
          <w:p w:rsidR="006F1C84" w:rsidRPr="00030679" w:rsidRDefault="006F1C84"/>
        </w:tc>
        <w:tc>
          <w:tcPr>
            <w:tcW w:w="9270" w:type="dxa"/>
          </w:tcPr>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Record observations by drawing observed objects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Report results of the termite activity in table and graphs to communicate findings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Use evidence from the termite investigation to write an explanation for the behaviors/phenomena observed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Discuss the nature of science using examples from cooperative activities and discussion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Explain how biology may be relevant to their lives after reflecting on the role that biology plays in their lives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 xml:space="preserve">Engage in scientific practices including asking questions; planning and carrying out an investigation; </w:t>
            </w:r>
            <w:r w:rsidRPr="00030679">
              <w:rPr>
                <w:rFonts w:ascii="Calibri" w:hAnsi="Calibri"/>
                <w:color w:val="000000"/>
                <w:sz w:val="18"/>
                <w:szCs w:val="22"/>
              </w:rPr>
              <w:t>analyzing and interpreting data; constructing explanations; and obtaining, evaluating, and communicating information (NGSS).</w:t>
            </w:r>
          </w:p>
        </w:tc>
      </w:tr>
      <w:tr w:rsidR="006F1C84" w:rsidRPr="00030679">
        <w:tc>
          <w:tcPr>
            <w:tcW w:w="2538" w:type="dxa"/>
            <w:vMerge/>
          </w:tcPr>
          <w:p w:rsidR="006F1C84" w:rsidRPr="00030679" w:rsidRDefault="006F1C84">
            <w:pPr>
              <w:rPr>
                <w:rFonts w:ascii="Calibri" w:hAnsi="Calibri"/>
                <w:sz w:val="18"/>
              </w:rPr>
            </w:pPr>
          </w:p>
        </w:tc>
        <w:tc>
          <w:tcPr>
            <w:tcW w:w="2520" w:type="dxa"/>
          </w:tcPr>
          <w:p w:rsidR="006F1C84" w:rsidRPr="00030679" w:rsidRDefault="006F1C84" w:rsidP="00EB3392">
            <w:pPr>
              <w:rPr>
                <w:rFonts w:ascii="Calibri" w:hAnsi="Calibri"/>
                <w:b/>
                <w:sz w:val="18"/>
              </w:rPr>
            </w:pPr>
            <w:r w:rsidRPr="00030679">
              <w:rPr>
                <w:rFonts w:ascii="Calibri" w:hAnsi="Calibri"/>
                <w:b/>
                <w:sz w:val="18"/>
              </w:rPr>
              <w:t>Unit 1</w:t>
            </w:r>
            <w:r w:rsidR="00495187">
              <w:rPr>
                <w:rFonts w:ascii="Calibri" w:hAnsi="Calibri"/>
                <w:b/>
                <w:sz w:val="18"/>
              </w:rPr>
              <w:t>:</w:t>
            </w:r>
            <w:r w:rsidRPr="00030679">
              <w:rPr>
                <w:rFonts w:ascii="Calibri" w:hAnsi="Calibri"/>
                <w:b/>
                <w:sz w:val="18"/>
              </w:rPr>
              <w:t xml:space="preserve"> Evolution: Patterns </w:t>
            </w:r>
            <w:r w:rsidRPr="00030679">
              <w:rPr>
                <w:rFonts w:ascii="Calibri" w:hAnsi="Calibri"/>
                <w:b/>
                <w:sz w:val="18"/>
              </w:rPr>
              <w:br/>
              <w:t>and Products of Change in Living Systems</w:t>
            </w:r>
          </w:p>
          <w:p w:rsidR="006F1C84" w:rsidRPr="00030679" w:rsidRDefault="006F1C84" w:rsidP="00030679">
            <w:pPr>
              <w:ind w:left="432" w:hanging="432"/>
              <w:rPr>
                <w:rFonts w:ascii="Calibri" w:hAnsi="Calibri"/>
                <w:sz w:val="18"/>
              </w:rPr>
            </w:pPr>
            <w:r w:rsidRPr="00030679">
              <w:rPr>
                <w:rFonts w:ascii="Calibri" w:hAnsi="Calibri"/>
                <w:sz w:val="18"/>
              </w:rPr>
              <w:t>Ch 1: The Human Animal</w:t>
            </w:r>
          </w:p>
          <w:p w:rsidR="006F1C84" w:rsidRPr="00030679" w:rsidRDefault="00704AE3" w:rsidP="00030679">
            <w:pPr>
              <w:ind w:left="432" w:hanging="432"/>
              <w:rPr>
                <w:rFonts w:ascii="Calibri" w:hAnsi="Calibri"/>
                <w:sz w:val="18"/>
              </w:rPr>
            </w:pPr>
            <w:r>
              <w:rPr>
                <w:rFonts w:ascii="Calibri" w:hAnsi="Calibri"/>
                <w:sz w:val="18"/>
              </w:rPr>
              <w:t xml:space="preserve">Ch 2:  Evolution; </w:t>
            </w:r>
            <w:r w:rsidR="006F1C84" w:rsidRPr="00030679">
              <w:rPr>
                <w:rFonts w:ascii="Calibri" w:hAnsi="Calibri"/>
                <w:sz w:val="18"/>
              </w:rPr>
              <w:t>Change Across Time</w:t>
            </w:r>
          </w:p>
          <w:p w:rsidR="006F1C84" w:rsidRPr="00030679" w:rsidRDefault="006F1C84" w:rsidP="00030679">
            <w:pPr>
              <w:ind w:left="432" w:hanging="432"/>
            </w:pPr>
            <w:r w:rsidRPr="00030679">
              <w:rPr>
                <w:rFonts w:ascii="Calibri" w:hAnsi="Calibri"/>
                <w:sz w:val="18"/>
              </w:rPr>
              <w:t>Ch 3:  Products of Evolution:  Unity and Diversity</w:t>
            </w:r>
          </w:p>
        </w:tc>
        <w:tc>
          <w:tcPr>
            <w:tcW w:w="9270" w:type="dxa"/>
          </w:tcPr>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Compare and contrast human characteristics with other living organisms, finding commonalities across life characteristics (4.4, 4.7, 5.1).</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Develop testable questions to investigate characteristics (opposable thumbs/brain structure) that illustrate the idea that humans possess a combination of characteristics that distinguish them from other animals. (5.2, 5.3,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Create a model showing a geological timeline (both biological and geological) of earth’s history to appreciate the vastness of geological time and the idea that humans have only recently emerged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Infer that populations of organisms change over time from exploring the historical perspective of various scientists (5.1).</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Write a newspaper article highlighting Darwin and the theory of evolution summarizing the main ideas and evidence that support them (5.1, 5.2, 5.3).</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Simulate predator/prey relationships in different environments to illustrate the principle of natural selection and use the information gathered to explain natural selection (5.1).</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Examine the Iceman to clarify the role of evidence in making inferences and the process of cultural evolution (5.1).</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Complete a case study involving bacterial infections highlighting selective pressure, variation, and reproductive success in and use the information to develop an explanation of evolution in action (5.1, 5.2, 5.3).</w:t>
            </w:r>
          </w:p>
          <w:p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Write a statement about adaptations in marine organisms and/or plants, discussing how adaptations are inherited, examples of how they enhance survival and why their usefulness depends on the organism’s environment (5.1, 5.2, 5.3).</w:t>
            </w:r>
          </w:p>
          <w:p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Classify objects/organisms and explain the system to show that biological classification is hierarchical and that it reflects evolutionary relationships (5.2).</w:t>
            </w:r>
          </w:p>
          <w:p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Investigate patterns of behavioral, physical, and in the range of zebras and relate them to diversity, variation, and the adaptive significance of zebra stripes (5.1, 5.2, 5.3).</w:t>
            </w:r>
          </w:p>
          <w:p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 xml:space="preserve">Create a </w:t>
            </w:r>
            <w:r w:rsidRPr="00030679">
              <w:rPr>
                <w:rFonts w:ascii="Calibri" w:hAnsi="Calibri"/>
                <w:sz w:val="18"/>
              </w:rPr>
              <w:t>fictional creature (Critter Project)</w:t>
            </w:r>
            <w:r w:rsidRPr="00030679">
              <w:rPr>
                <w:rFonts w:ascii="Calibri" w:hAnsi="Calibri"/>
                <w:color w:val="000000"/>
                <w:sz w:val="18"/>
                <w:szCs w:val="22"/>
              </w:rPr>
              <w:t xml:space="preserve"> to illustrate unity/diversity, the relationship among its evolutionary history, adaptations, and environment (5.1, 5.2, 5.3, NGSS).</w:t>
            </w:r>
          </w:p>
          <w:p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Demonstrate how evolution explains the unity and the diversity of living systems by examining diversity across time and the classification of living organisms. Use this evidence to develop an explanation (2.2, 2.3, 5.1, 5.2, 5.3).</w:t>
            </w:r>
          </w:p>
        </w:tc>
      </w:tr>
    </w:tbl>
    <w:p w:rsidR="006F1C84"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11790"/>
      </w:tblGrid>
      <w:tr w:rsidR="006F1C84" w:rsidRPr="002F72B9">
        <w:trPr>
          <w:trHeight w:val="980"/>
        </w:trPr>
        <w:tc>
          <w:tcPr>
            <w:tcW w:w="2538" w:type="dxa"/>
            <w:shd w:val="clear" w:color="7F7F7F" w:fill="7F7F7F" w:themeFill="text1" w:themeFillTint="80"/>
            <w:vAlign w:val="center"/>
          </w:tcPr>
          <w:p w:rsidR="006F1C84" w:rsidRPr="00447390" w:rsidRDefault="006F1C84" w:rsidP="00EB3392">
            <w:pPr>
              <w:rPr>
                <w:rFonts w:ascii="Calibri" w:hAnsi="Calibri"/>
                <w:color w:val="FFFFFF" w:themeColor="background1"/>
              </w:rPr>
            </w:pPr>
            <w:r w:rsidRPr="00447390">
              <w:rPr>
                <w:rFonts w:ascii="Calibri" w:hAnsi="Calibri"/>
                <w:color w:val="FFFFFF" w:themeColor="background1"/>
              </w:rPr>
              <w:t>SCIENCE</w:t>
            </w:r>
          </w:p>
          <w:p w:rsidR="006F1C84" w:rsidRPr="002F72B9" w:rsidRDefault="006F1C84" w:rsidP="00EB3392">
            <w:pPr>
              <w:rPr>
                <w:rFonts w:ascii="Calibri" w:hAnsi="Calibri"/>
              </w:rPr>
            </w:pPr>
            <w:r w:rsidRPr="00447390">
              <w:rPr>
                <w:rFonts w:ascii="Calibri" w:hAnsi="Calibri"/>
                <w:color w:val="FFFFFF" w:themeColor="background1"/>
              </w:rPr>
              <w:t>Grade 10: HS BIOLOGY</w:t>
            </w:r>
          </w:p>
        </w:tc>
        <w:tc>
          <w:tcPr>
            <w:tcW w:w="11790" w:type="dxa"/>
            <w:vAlign w:val="center"/>
          </w:tcPr>
          <w:p w:rsidR="006F1C84" w:rsidRPr="002F72B9" w:rsidRDefault="006F1C84" w:rsidP="00030679">
            <w:pPr>
              <w:jc w:val="center"/>
              <w:rPr>
                <w:rFonts w:ascii="Calibri" w:hAnsi="Calibri"/>
                <w:b/>
              </w:rPr>
            </w:pPr>
            <w:r w:rsidRPr="002F72B9">
              <w:rPr>
                <w:rFonts w:ascii="Calibri" w:hAnsi="Calibri"/>
                <w:b/>
              </w:rPr>
              <w:t>YEAR AT A GLANCE</w:t>
            </w:r>
          </w:p>
          <w:p w:rsidR="006F1C84" w:rsidRPr="002F72B9" w:rsidRDefault="006F1C84" w:rsidP="00030679">
            <w:pPr>
              <w:jc w:val="center"/>
              <w:rPr>
                <w:rFonts w:ascii="Calibri" w:hAnsi="Calibri"/>
                <w:b/>
              </w:rPr>
            </w:pPr>
            <w:r w:rsidRPr="002F72B9">
              <w:rPr>
                <w:rFonts w:ascii="Calibri" w:hAnsi="Calibri"/>
                <w:b/>
              </w:rPr>
              <w:t>Student Learning Outcomes by Marking Period</w:t>
            </w:r>
          </w:p>
          <w:p w:rsidR="006F1C84" w:rsidRPr="002F72B9" w:rsidRDefault="006F1C84" w:rsidP="00030679">
            <w:pPr>
              <w:jc w:val="center"/>
              <w:rPr>
                <w:rFonts w:ascii="Calibri" w:hAnsi="Calibri"/>
                <w:b/>
              </w:rPr>
            </w:pPr>
            <w:r w:rsidRPr="002F72B9">
              <w:rPr>
                <w:rFonts w:ascii="Calibri" w:hAnsi="Calibri"/>
                <w:b/>
              </w:rPr>
              <w:t>2014-2015</w:t>
            </w:r>
          </w:p>
        </w:tc>
      </w:tr>
    </w:tbl>
    <w:p w:rsidR="006F1C84" w:rsidRPr="002F72B9" w:rsidRDefault="006F1C84"/>
    <w:tbl>
      <w:tblPr>
        <w:tblpPr w:leftFromText="180" w:rightFromText="180" w:vertAnchor="text" w:tblpY="1"/>
        <w:tblOverlap w:val="neve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2610"/>
        <w:gridCol w:w="9270"/>
      </w:tblGrid>
      <w:tr w:rsidR="006F1C84" w:rsidRPr="002F72B9">
        <w:tc>
          <w:tcPr>
            <w:tcW w:w="2538" w:type="dxa"/>
            <w:shd w:val="clear" w:color="auto" w:fill="A6A6A6" w:themeFill="background1" w:themeFillShade="A6"/>
          </w:tcPr>
          <w:p w:rsidR="006F1C84" w:rsidRPr="002F72B9" w:rsidRDefault="006F1C84" w:rsidP="00030679">
            <w:pPr>
              <w:rPr>
                <w:rFonts w:ascii="Calibri" w:hAnsi="Calibri"/>
                <w:b/>
                <w:sz w:val="20"/>
              </w:rPr>
            </w:pPr>
            <w:r w:rsidRPr="002F72B9">
              <w:rPr>
                <w:rFonts w:ascii="Calibri" w:hAnsi="Calibri"/>
                <w:b/>
                <w:sz w:val="20"/>
              </w:rPr>
              <w:t>SECOND TERM</w:t>
            </w:r>
          </w:p>
        </w:tc>
        <w:tc>
          <w:tcPr>
            <w:tcW w:w="11880" w:type="dxa"/>
            <w:gridSpan w:val="2"/>
            <w:shd w:val="clear" w:color="auto" w:fill="A6A6A6" w:themeFill="background1" w:themeFillShade="A6"/>
          </w:tcPr>
          <w:p w:rsidR="006F1C84" w:rsidRPr="002F72B9" w:rsidRDefault="006F1C84" w:rsidP="00030679">
            <w:pPr>
              <w:rPr>
                <w:rFonts w:ascii="Calibri" w:hAnsi="Calibri"/>
                <w:b/>
                <w:sz w:val="20"/>
              </w:rPr>
            </w:pPr>
            <w:r w:rsidRPr="002F72B9">
              <w:rPr>
                <w:rFonts w:ascii="Calibri" w:hAnsi="Calibri"/>
                <w:b/>
                <w:sz w:val="20"/>
              </w:rPr>
              <w:t>Overarching/general themes:</w:t>
            </w:r>
          </w:p>
          <w:p w:rsidR="006F1C84" w:rsidRPr="002F72B9" w:rsidRDefault="006F1C84" w:rsidP="00030679">
            <w:pPr>
              <w:rPr>
                <w:rFonts w:ascii="Calibri" w:hAnsi="Calibri"/>
                <w:b/>
                <w:sz w:val="18"/>
              </w:rPr>
            </w:pPr>
            <w:r w:rsidRPr="002F72B9">
              <w:rPr>
                <w:rFonts w:ascii="Calibri" w:hAnsi="Calibri"/>
                <w:b/>
                <w:sz w:val="18"/>
              </w:rPr>
              <w:t xml:space="preserve"> </w:t>
            </w:r>
            <w:r w:rsidRPr="002F72B9">
              <w:rPr>
                <w:rFonts w:ascii="Calibri" w:hAnsi="Calibri"/>
                <w:sz w:val="18"/>
              </w:rPr>
              <w:t>H</w:t>
            </w:r>
            <w:r w:rsidRPr="002F72B9">
              <w:rPr>
                <w:rFonts w:ascii="Calibri" w:hAnsi="Calibri"/>
                <w:b/>
                <w:sz w:val="18"/>
              </w:rPr>
              <w:t>omeostasis; response, regulation, and feedback; internal and external conditions and regulation; health and disease; what it means to be fit; structure and function; energy and matter; metabolic processes (photosynthesis &amp; cellular respiration); community; role of producers, consumers, and decomposers in the flow of energy and the cycling of matter in a community.</w:t>
            </w:r>
          </w:p>
        </w:tc>
      </w:tr>
      <w:tr w:rsidR="006F1C84" w:rsidRPr="002F72B9">
        <w:tc>
          <w:tcPr>
            <w:tcW w:w="2538" w:type="dxa"/>
            <w:shd w:val="clear" w:color="BFBFBF" w:fill="D9D9D9" w:themeFill="background1" w:themeFillShade="D9"/>
          </w:tcPr>
          <w:p w:rsidR="006F1C84" w:rsidRPr="002F72B9" w:rsidRDefault="006F1C84" w:rsidP="00030679">
            <w:pPr>
              <w:rPr>
                <w:rFonts w:ascii="Calibri" w:hAnsi="Calibri"/>
                <w:b/>
                <w:sz w:val="20"/>
              </w:rPr>
            </w:pPr>
            <w:r w:rsidRPr="002F72B9">
              <w:rPr>
                <w:rFonts w:ascii="Calibri" w:hAnsi="Calibri"/>
                <w:b/>
                <w:sz w:val="20"/>
              </w:rPr>
              <w:t>Dates</w:t>
            </w:r>
          </w:p>
        </w:tc>
        <w:tc>
          <w:tcPr>
            <w:tcW w:w="2610" w:type="dxa"/>
            <w:shd w:val="clear" w:color="BFBFBF" w:fill="D9D9D9" w:themeFill="background1" w:themeFillShade="D9"/>
          </w:tcPr>
          <w:p w:rsidR="006F1C84" w:rsidRPr="002F72B9" w:rsidRDefault="006F1C84" w:rsidP="00030679">
            <w:pPr>
              <w:rPr>
                <w:rFonts w:ascii="Calibri" w:hAnsi="Calibri"/>
                <w:b/>
                <w:sz w:val="20"/>
              </w:rPr>
            </w:pPr>
            <w:r w:rsidRPr="002F72B9">
              <w:rPr>
                <w:rFonts w:ascii="Calibri" w:hAnsi="Calibri"/>
                <w:b/>
                <w:sz w:val="20"/>
              </w:rPr>
              <w:t>Textual References</w:t>
            </w:r>
          </w:p>
          <w:p w:rsidR="006F1C84" w:rsidRPr="002F72B9" w:rsidRDefault="006F1C84" w:rsidP="00030679">
            <w:pPr>
              <w:rPr>
                <w:rFonts w:ascii="Calibri" w:hAnsi="Calibri"/>
                <w:b/>
                <w:sz w:val="20"/>
              </w:rPr>
            </w:pPr>
            <w:r w:rsidRPr="002F72B9">
              <w:rPr>
                <w:rFonts w:ascii="Calibri" w:hAnsi="Calibri"/>
                <w:b/>
                <w:sz w:val="20"/>
              </w:rPr>
              <w:t>BSCS Bio: AHA, 2</w:t>
            </w:r>
            <w:r w:rsidRPr="002F72B9">
              <w:rPr>
                <w:rFonts w:ascii="Calibri" w:hAnsi="Calibri"/>
                <w:b/>
                <w:sz w:val="20"/>
                <w:vertAlign w:val="superscript"/>
              </w:rPr>
              <w:t>nd</w:t>
            </w:r>
            <w:r w:rsidRPr="002F72B9">
              <w:rPr>
                <w:rFonts w:ascii="Calibri" w:hAnsi="Calibri"/>
                <w:b/>
                <w:sz w:val="20"/>
              </w:rPr>
              <w:t>/3</w:t>
            </w:r>
            <w:r w:rsidRPr="002F72B9">
              <w:rPr>
                <w:rFonts w:ascii="Calibri" w:hAnsi="Calibri"/>
                <w:b/>
                <w:sz w:val="20"/>
                <w:vertAlign w:val="superscript"/>
              </w:rPr>
              <w:t>rd</w:t>
            </w:r>
            <w:r w:rsidRPr="002F72B9">
              <w:rPr>
                <w:rFonts w:ascii="Calibri" w:hAnsi="Calibri"/>
                <w:b/>
                <w:sz w:val="20"/>
              </w:rPr>
              <w:t xml:space="preserve"> eds.</w:t>
            </w:r>
          </w:p>
        </w:tc>
        <w:tc>
          <w:tcPr>
            <w:tcW w:w="9270" w:type="dxa"/>
            <w:shd w:val="clear" w:color="BFBFBF" w:fill="D9D9D9" w:themeFill="background1" w:themeFillShade="D9"/>
          </w:tcPr>
          <w:p w:rsidR="006F1C84" w:rsidRPr="002F72B9" w:rsidRDefault="006F1C84" w:rsidP="00030679">
            <w:pPr>
              <w:rPr>
                <w:rFonts w:ascii="Calibri" w:hAnsi="Calibri"/>
                <w:b/>
                <w:sz w:val="20"/>
              </w:rPr>
            </w:pPr>
            <w:r w:rsidRPr="002F72B9">
              <w:rPr>
                <w:rFonts w:ascii="Calibri" w:hAnsi="Calibri"/>
                <w:b/>
                <w:sz w:val="20"/>
              </w:rPr>
              <w:t xml:space="preserve">To Demonstrate Proficiency by the End of the Quarter Students Will: </w:t>
            </w:r>
          </w:p>
        </w:tc>
      </w:tr>
      <w:tr w:rsidR="006F1C84" w:rsidRPr="00030679">
        <w:tc>
          <w:tcPr>
            <w:tcW w:w="2538" w:type="dxa"/>
            <w:vMerge w:val="restart"/>
          </w:tcPr>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r w:rsidRPr="00030679">
              <w:rPr>
                <w:rFonts w:ascii="Calibri" w:hAnsi="Calibri"/>
                <w:sz w:val="18"/>
              </w:rPr>
              <w:t xml:space="preserve">Marking Period Starts: </w:t>
            </w:r>
          </w:p>
          <w:p w:rsidR="006F1C84" w:rsidRPr="00030679" w:rsidRDefault="006F1C84" w:rsidP="00030679">
            <w:pPr>
              <w:rPr>
                <w:rFonts w:ascii="Calibri" w:hAnsi="Calibri"/>
                <w:sz w:val="18"/>
              </w:rPr>
            </w:pPr>
            <w:r>
              <w:rPr>
                <w:rFonts w:ascii="Calibri" w:hAnsi="Calibri"/>
                <w:sz w:val="18"/>
              </w:rPr>
              <w:t>Nov. 10, 2014</w:t>
            </w: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r w:rsidRPr="00030679">
              <w:rPr>
                <w:rFonts w:ascii="Calibri" w:hAnsi="Calibri"/>
                <w:sz w:val="18"/>
              </w:rPr>
              <w:t>Suggested Completion Date:</w:t>
            </w:r>
          </w:p>
          <w:p w:rsidR="006F1C84" w:rsidRPr="00030679" w:rsidRDefault="006F1C84" w:rsidP="00030679">
            <w:pPr>
              <w:rPr>
                <w:rFonts w:ascii="Calibri" w:hAnsi="Calibri"/>
                <w:sz w:val="18"/>
              </w:rPr>
            </w:pPr>
            <w:r>
              <w:rPr>
                <w:rFonts w:ascii="Calibri" w:hAnsi="Calibri"/>
                <w:sz w:val="18"/>
              </w:rPr>
              <w:t>Jan. 14, 2015</w:t>
            </w:r>
            <w:r w:rsidRPr="00030679">
              <w:rPr>
                <w:rFonts w:ascii="Calibri" w:hAnsi="Calibri"/>
                <w:sz w:val="18"/>
              </w:rPr>
              <w:t xml:space="preserve"> for Unit 2</w:t>
            </w:r>
          </w:p>
          <w:p w:rsidR="006F1C84" w:rsidRPr="00030679" w:rsidRDefault="002F72B9" w:rsidP="00030679">
            <w:pPr>
              <w:rPr>
                <w:rFonts w:ascii="Calibri" w:hAnsi="Calibri"/>
                <w:sz w:val="18"/>
              </w:rPr>
            </w:pPr>
            <w:r>
              <w:rPr>
                <w:rFonts w:ascii="Calibri" w:hAnsi="Calibri"/>
                <w:sz w:val="18"/>
              </w:rPr>
              <w:t>Jan. 30</w:t>
            </w:r>
            <w:r w:rsidR="006F1C84">
              <w:rPr>
                <w:rFonts w:ascii="Calibri" w:hAnsi="Calibri"/>
                <w:sz w:val="18"/>
              </w:rPr>
              <w:t>, 2015</w:t>
            </w:r>
            <w:r w:rsidR="006F1C84" w:rsidRPr="00030679">
              <w:rPr>
                <w:rFonts w:ascii="Calibri" w:hAnsi="Calibri"/>
                <w:sz w:val="18"/>
              </w:rPr>
              <w:t xml:space="preserve"> for Unit 3:  Ch 7</w:t>
            </w: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bookmarkStart w:id="0" w:name="_GoBack"/>
            <w:bookmarkEnd w:id="0"/>
          </w:p>
          <w:p w:rsidR="006F1C84" w:rsidRPr="00030679" w:rsidRDefault="006F1C84" w:rsidP="00030679">
            <w:pPr>
              <w:rPr>
                <w:rFonts w:ascii="Calibri" w:hAnsi="Calibri"/>
                <w:sz w:val="18"/>
              </w:rPr>
            </w:pPr>
            <w:r w:rsidRPr="00030679">
              <w:rPr>
                <w:rFonts w:ascii="Calibri" w:hAnsi="Calibri"/>
                <w:sz w:val="18"/>
              </w:rPr>
              <w:t>2</w:t>
            </w:r>
            <w:r w:rsidRPr="00030679">
              <w:rPr>
                <w:rFonts w:ascii="Calibri" w:hAnsi="Calibri"/>
                <w:sz w:val="18"/>
                <w:vertAlign w:val="superscript"/>
              </w:rPr>
              <w:t>nd</w:t>
            </w:r>
            <w:r w:rsidRPr="00030679">
              <w:rPr>
                <w:rFonts w:ascii="Calibri" w:hAnsi="Calibri"/>
                <w:sz w:val="18"/>
              </w:rPr>
              <w:t xml:space="preserve"> Predictive Assessment:</w:t>
            </w:r>
          </w:p>
          <w:p w:rsidR="006F1C84" w:rsidRPr="00030679" w:rsidRDefault="002F72B9" w:rsidP="00030679">
            <w:pPr>
              <w:pStyle w:val="NormalWeb"/>
              <w:rPr>
                <w:rFonts w:ascii="Calibri" w:hAnsi="Calibri"/>
                <w:sz w:val="18"/>
              </w:rPr>
            </w:pPr>
            <w:r w:rsidRPr="002F72B9">
              <w:rPr>
                <w:rFonts w:ascii="Calibri" w:hAnsi="Calibri"/>
                <w:sz w:val="18"/>
              </w:rPr>
              <w:t>Jan. 26 – Feb. 6, 2015</w:t>
            </w:r>
          </w:p>
          <w:p w:rsidR="006F1C84" w:rsidRPr="00030679" w:rsidRDefault="006F1C84" w:rsidP="00030679">
            <w:pPr>
              <w:pStyle w:val="NormalWeb"/>
              <w:rPr>
                <w:rFonts w:ascii="Calibri" w:hAnsi="Calibri"/>
                <w:sz w:val="18"/>
              </w:rPr>
            </w:pPr>
          </w:p>
          <w:p w:rsidR="006F1C84" w:rsidRPr="00030679" w:rsidRDefault="006F1C84" w:rsidP="00030679">
            <w:pPr>
              <w:pStyle w:val="NormalWeb"/>
              <w:rPr>
                <w:rFonts w:ascii="Calibri" w:hAnsi="Calibri"/>
                <w:sz w:val="18"/>
              </w:rPr>
            </w:pPr>
            <w:r w:rsidRPr="00030679">
              <w:rPr>
                <w:rFonts w:ascii="Calibri" w:hAnsi="Calibri"/>
                <w:sz w:val="18"/>
              </w:rPr>
              <w:t xml:space="preserve">Close Reading: </w:t>
            </w:r>
          </w:p>
          <w:p w:rsidR="006F1C84" w:rsidRPr="00030679" w:rsidRDefault="006F1C84" w:rsidP="00030679">
            <w:pPr>
              <w:pStyle w:val="NormalWeb"/>
              <w:rPr>
                <w:rFonts w:ascii="Calibri" w:hAnsi="Calibri"/>
                <w:i/>
                <w:sz w:val="18"/>
                <w:szCs w:val="20"/>
              </w:rPr>
            </w:pPr>
            <w:r w:rsidRPr="00030679">
              <w:rPr>
                <w:rFonts w:ascii="Calibri" w:hAnsi="Calibri"/>
                <w:i/>
                <w:sz w:val="18"/>
              </w:rPr>
              <w:t>-- Molecular Movement, 2</w:t>
            </w:r>
            <w:r w:rsidRPr="00030679">
              <w:rPr>
                <w:rFonts w:ascii="Calibri" w:hAnsi="Calibri"/>
                <w:i/>
                <w:sz w:val="18"/>
                <w:vertAlign w:val="superscript"/>
              </w:rPr>
              <w:t>nd</w:t>
            </w:r>
            <w:r w:rsidRPr="00030679">
              <w:rPr>
                <w:rFonts w:ascii="Calibri" w:hAnsi="Calibri"/>
                <w:i/>
                <w:sz w:val="18"/>
              </w:rPr>
              <w:t xml:space="preserve"> ed. </w:t>
            </w:r>
          </w:p>
          <w:p w:rsidR="006F1C84" w:rsidRPr="002F72B9" w:rsidRDefault="006F1C84" w:rsidP="00030679">
            <w:pPr>
              <w:ind w:left="180" w:hanging="180"/>
              <w:rPr>
                <w:rFonts w:ascii="Calibri" w:hAnsi="Calibri"/>
                <w:i/>
                <w:sz w:val="18"/>
              </w:rPr>
            </w:pPr>
            <w:r w:rsidRPr="002F72B9">
              <w:rPr>
                <w:rFonts w:ascii="Calibri" w:hAnsi="Calibri"/>
                <w:i/>
                <w:sz w:val="18"/>
              </w:rPr>
              <w:t>--</w:t>
            </w:r>
            <w:r w:rsidR="002F72B9" w:rsidRPr="002F72B9">
              <w:rPr>
                <w:rFonts w:ascii="Calibri" w:hAnsi="Calibri"/>
                <w:i/>
                <w:sz w:val="18"/>
              </w:rPr>
              <w:t xml:space="preserve"> </w:t>
            </w:r>
            <w:r w:rsidR="002F72B9">
              <w:rPr>
                <w:rFonts w:ascii="Calibri" w:hAnsi="Calibri"/>
                <w:i/>
                <w:sz w:val="18"/>
              </w:rPr>
              <w:t>What H</w:t>
            </w:r>
            <w:r w:rsidRPr="002F72B9">
              <w:rPr>
                <w:rFonts w:ascii="Calibri" w:hAnsi="Calibri"/>
                <w:i/>
                <w:sz w:val="18"/>
              </w:rPr>
              <w:t>appens to the Food You Eat, 2</w:t>
            </w:r>
            <w:r w:rsidRPr="002F72B9">
              <w:rPr>
                <w:rFonts w:ascii="Calibri" w:hAnsi="Calibri"/>
                <w:i/>
                <w:sz w:val="18"/>
                <w:vertAlign w:val="superscript"/>
              </w:rPr>
              <w:t>nd</w:t>
            </w:r>
            <w:r w:rsidRPr="002F72B9">
              <w:rPr>
                <w:rFonts w:ascii="Calibri" w:hAnsi="Calibri"/>
                <w:i/>
                <w:sz w:val="18"/>
              </w:rPr>
              <w:t xml:space="preserve"> ed.</w:t>
            </w: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r w:rsidRPr="00030679">
              <w:rPr>
                <w:rFonts w:ascii="Calibri" w:hAnsi="Calibri"/>
                <w:sz w:val="18"/>
              </w:rPr>
              <w:t>Unit Project:  Critter Project</w:t>
            </w: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p>
          <w:p w:rsidR="006F1C84" w:rsidRPr="00030679" w:rsidRDefault="006F1C84" w:rsidP="00030679">
            <w:pPr>
              <w:rPr>
                <w:rFonts w:ascii="Calibri" w:hAnsi="Calibri"/>
                <w:sz w:val="18"/>
              </w:rPr>
            </w:pPr>
            <w:r w:rsidRPr="00030679">
              <w:rPr>
                <w:rFonts w:ascii="Calibri" w:hAnsi="Calibri"/>
                <w:sz w:val="18"/>
              </w:rPr>
              <w:t xml:space="preserve">Second Marking Period Ends: </w:t>
            </w:r>
          </w:p>
          <w:p w:rsidR="006F1C84" w:rsidRPr="00030679" w:rsidRDefault="006F1C84" w:rsidP="00030679">
            <w:pPr>
              <w:rPr>
                <w:rFonts w:ascii="Calibri" w:hAnsi="Calibri"/>
                <w:sz w:val="18"/>
              </w:rPr>
            </w:pPr>
            <w:r>
              <w:rPr>
                <w:rFonts w:ascii="Calibri" w:hAnsi="Calibri"/>
                <w:sz w:val="18"/>
              </w:rPr>
              <w:t>Jan. 30, 2015</w:t>
            </w:r>
          </w:p>
        </w:tc>
        <w:tc>
          <w:tcPr>
            <w:tcW w:w="2610" w:type="dxa"/>
          </w:tcPr>
          <w:p w:rsidR="006F1C84" w:rsidRPr="00030679" w:rsidRDefault="00495187" w:rsidP="00030679">
            <w:pPr>
              <w:rPr>
                <w:rFonts w:ascii="Calibri" w:hAnsi="Calibri"/>
                <w:b/>
                <w:sz w:val="18"/>
              </w:rPr>
            </w:pPr>
            <w:r>
              <w:rPr>
                <w:rFonts w:ascii="Calibri" w:hAnsi="Calibri"/>
                <w:b/>
                <w:sz w:val="18"/>
              </w:rPr>
              <w:t>Unit</w:t>
            </w:r>
            <w:r w:rsidR="006F1C84" w:rsidRPr="00030679">
              <w:rPr>
                <w:rFonts w:ascii="Calibri" w:hAnsi="Calibri"/>
                <w:b/>
                <w:sz w:val="18"/>
              </w:rPr>
              <w:t xml:space="preserve"> 2:  Homeostasis:  Maintaining Dynamic Equilibrium in Living Systems</w:t>
            </w:r>
          </w:p>
          <w:p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Ch 4:  The Internal Environment</w:t>
            </w:r>
          </w:p>
          <w:p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 xml:space="preserve">           of Organisms</w:t>
            </w:r>
          </w:p>
          <w:p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Ch 5:  Maintaining Balance in</w:t>
            </w:r>
          </w:p>
          <w:p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 xml:space="preserve">           Organisms</w:t>
            </w:r>
          </w:p>
          <w:p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Ch 6:  Human Homeostasis:</w:t>
            </w:r>
          </w:p>
          <w:p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 xml:space="preserve">           Health and Disease</w:t>
            </w:r>
          </w:p>
        </w:tc>
        <w:tc>
          <w:tcPr>
            <w:tcW w:w="9270" w:type="dxa"/>
          </w:tcPr>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Examine a case study of dehydration to illustrate that conditions in the body can change in response to external conditions, which may result in changes in behavior as well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Use de-shelled eggs to explain interactions between a cell’s internal and external environment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Construct a model of a cell membrane (using dialysis tubing) to illustrate molecular movement, selective permeability, and compartments and boundaries (2.1,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Write a narrative about the journey of blood through the human body and its connection to other systems (4.2,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Define interactions of systems that adjust the internal environment resulting in a dynamic balance as homeostasis by applying knowledge to systems (circulatory, urinary, respiratory, nervous and endocrine systems)  (4.2, 4.3, 4.7,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Explain the body’s response to cold to highlight regulation in the human body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Use data from investigations of pulse and breathing rates, as well as pH and buffers to illustrate the interaction of systems and buffers in maintaining homeostasis (4.2, 4.3,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Revisit Critter Project (fictional creature created in Unit 1) to highlight how critter maintains homeostasis (4.2, 4.3, 4.8).</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Analyze information in a case study and simulations about stressors that may overwhelm the ability of organisms to maintain their internal environment and make decisions using information and evidence (2.8, 4.8).</w:t>
            </w:r>
          </w:p>
          <w:p w:rsidR="002F72B9" w:rsidRDefault="006F1C84" w:rsidP="002F72B9">
            <w:pPr>
              <w:numPr>
                <w:ilvl w:val="0"/>
                <w:numId w:val="20"/>
              </w:numPr>
              <w:rPr>
                <w:rFonts w:asciiTheme="minorHAnsi" w:hAnsiTheme="minorHAnsi"/>
                <w:sz w:val="18"/>
              </w:rPr>
            </w:pPr>
            <w:r w:rsidRPr="002F72B9">
              <w:rPr>
                <w:rFonts w:asciiTheme="minorHAnsi" w:hAnsiTheme="minorHAnsi"/>
                <w:sz w:val="18"/>
              </w:rPr>
              <w:t xml:space="preserve">Examine a case study and create a healthcare proposal to demonstrate knowledge of risk assessment and ethical issues in healthcare.  </w:t>
            </w:r>
          </w:p>
          <w:p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Provide examples that show how individual and collective behavior may influence an individual’s ability to maintain homeostasis (4.8).</w:t>
            </w:r>
          </w:p>
        </w:tc>
      </w:tr>
      <w:tr w:rsidR="006F1C84" w:rsidRPr="00030679">
        <w:tc>
          <w:tcPr>
            <w:tcW w:w="2538" w:type="dxa"/>
            <w:vMerge/>
          </w:tcPr>
          <w:p w:rsidR="006F1C84" w:rsidRPr="00030679" w:rsidRDefault="006F1C84" w:rsidP="00030679">
            <w:pPr>
              <w:rPr>
                <w:rFonts w:ascii="Calibri" w:hAnsi="Calibri"/>
                <w:sz w:val="18"/>
              </w:rPr>
            </w:pPr>
          </w:p>
        </w:tc>
        <w:tc>
          <w:tcPr>
            <w:tcW w:w="2610" w:type="dxa"/>
          </w:tcPr>
          <w:p w:rsidR="006F1C84" w:rsidRPr="00030679" w:rsidRDefault="00495187" w:rsidP="00030679">
            <w:pPr>
              <w:rPr>
                <w:rFonts w:ascii="Calibri" w:hAnsi="Calibri"/>
                <w:b/>
                <w:sz w:val="18"/>
              </w:rPr>
            </w:pPr>
            <w:r>
              <w:rPr>
                <w:rFonts w:ascii="Calibri" w:hAnsi="Calibri"/>
                <w:b/>
                <w:sz w:val="18"/>
              </w:rPr>
              <w:t>Unit</w:t>
            </w:r>
            <w:r w:rsidR="006F1C84" w:rsidRPr="00030679">
              <w:rPr>
                <w:rFonts w:ascii="Calibri" w:hAnsi="Calibri"/>
                <w:b/>
                <w:sz w:val="18"/>
              </w:rPr>
              <w:t xml:space="preserve"> 3</w:t>
            </w:r>
            <w:r>
              <w:rPr>
                <w:rFonts w:ascii="Calibri" w:hAnsi="Calibri"/>
                <w:b/>
                <w:sz w:val="18"/>
              </w:rPr>
              <w:t xml:space="preserve">: </w:t>
            </w:r>
            <w:r w:rsidR="006F1C84" w:rsidRPr="00030679">
              <w:rPr>
                <w:rFonts w:ascii="Calibri" w:hAnsi="Calibri"/>
                <w:b/>
                <w:sz w:val="18"/>
              </w:rPr>
              <w:t xml:space="preserve"> Energy, Matter, and Organization:  Relationships in Living Systems</w:t>
            </w:r>
          </w:p>
          <w:p w:rsidR="006F1C84" w:rsidRPr="00030679" w:rsidRDefault="006F1C84" w:rsidP="00030679">
            <w:pPr>
              <w:ind w:left="882" w:hanging="882"/>
              <w:rPr>
                <w:rFonts w:ascii="Calibri" w:hAnsi="Calibri"/>
                <w:sz w:val="18"/>
              </w:rPr>
            </w:pPr>
            <w:r w:rsidRPr="00030679">
              <w:rPr>
                <w:rFonts w:ascii="Calibri" w:hAnsi="Calibri"/>
                <w:sz w:val="18"/>
              </w:rPr>
              <w:t>Ch 7:  Performance and Fitness</w:t>
            </w:r>
          </w:p>
          <w:p w:rsidR="006F1C84" w:rsidRPr="00030679" w:rsidRDefault="006F1C84" w:rsidP="00030679">
            <w:pPr>
              <w:rPr>
                <w:rFonts w:ascii="Calibri" w:hAnsi="Calibri"/>
                <w:b/>
                <w:sz w:val="18"/>
              </w:rPr>
            </w:pPr>
          </w:p>
        </w:tc>
        <w:tc>
          <w:tcPr>
            <w:tcW w:w="9270" w:type="dxa"/>
          </w:tcPr>
          <w:p w:rsidR="006F1C84" w:rsidRPr="00030679" w:rsidRDefault="006F1C84" w:rsidP="00030679">
            <w:pPr>
              <w:pStyle w:val="ListParagraph"/>
              <w:numPr>
                <w:ilvl w:val="0"/>
                <w:numId w:val="15"/>
              </w:numPr>
              <w:ind w:right="-110"/>
              <w:rPr>
                <w:rFonts w:ascii="Calibri" w:hAnsi="Calibri"/>
                <w:sz w:val="18"/>
              </w:rPr>
            </w:pPr>
            <w:r w:rsidRPr="00030679">
              <w:rPr>
                <w:rFonts w:ascii="Calibri" w:hAnsi="Calibri"/>
                <w:sz w:val="18"/>
              </w:rPr>
              <w:t>Construct an explanation that makes the connection between an individual’s performance and diet and exercise by assessing their own fitness and investigating food we eat and the digestive system (1.1, 1.2, 4.1, 4.2, 4.3).</w:t>
            </w:r>
          </w:p>
          <w:p w:rsidR="006F1C84" w:rsidRPr="00030679" w:rsidRDefault="006F1C84" w:rsidP="00030679">
            <w:pPr>
              <w:pStyle w:val="ListParagraph"/>
              <w:numPr>
                <w:ilvl w:val="0"/>
                <w:numId w:val="15"/>
              </w:numPr>
              <w:ind w:right="-110"/>
              <w:rPr>
                <w:rFonts w:ascii="Calibri" w:hAnsi="Calibri"/>
                <w:sz w:val="18"/>
              </w:rPr>
            </w:pPr>
            <w:r w:rsidRPr="00030679">
              <w:rPr>
                <w:rFonts w:ascii="Calibri" w:hAnsi="Calibri"/>
                <w:sz w:val="18"/>
              </w:rPr>
              <w:t>Provide evidence that matter and energy are involved in maintaining fitness by testing food to determine bio-molecules present and relate it to diet. Research the digestive system and the role of enzymes in the human body. Use findings to develop an explanation about food intake, energy demands and healthy fitness patterns (1.1, 1.2, 1.3, 4.1, 4.2).</w:t>
            </w:r>
          </w:p>
          <w:p w:rsidR="006F1C84" w:rsidRPr="00030679" w:rsidRDefault="006F1C84" w:rsidP="00030679">
            <w:pPr>
              <w:pStyle w:val="ListParagraph"/>
              <w:numPr>
                <w:ilvl w:val="0"/>
                <w:numId w:val="15"/>
              </w:numPr>
              <w:ind w:right="-110"/>
              <w:rPr>
                <w:rFonts w:ascii="Calibri" w:hAnsi="Calibri"/>
                <w:sz w:val="18"/>
              </w:rPr>
            </w:pPr>
            <w:r w:rsidRPr="00030679">
              <w:rPr>
                <w:rFonts w:ascii="Calibri" w:hAnsi="Calibri"/>
                <w:sz w:val="18"/>
              </w:rPr>
              <w:t>Describe how living organisms use matter and energy to build and maintain structures using information learned by investigating muscles and the skeletal system (2.5, 4.5).</w:t>
            </w:r>
          </w:p>
          <w:p w:rsidR="006F1C84" w:rsidRPr="00030679" w:rsidRDefault="006F1C84" w:rsidP="00030679">
            <w:pPr>
              <w:pStyle w:val="ListParagraph"/>
              <w:numPr>
                <w:ilvl w:val="0"/>
                <w:numId w:val="19"/>
              </w:numPr>
              <w:ind w:right="-110"/>
              <w:rPr>
                <w:rFonts w:ascii="Calibri" w:hAnsi="Calibri"/>
                <w:sz w:val="18"/>
              </w:rPr>
            </w:pPr>
            <w:r w:rsidRPr="00030679">
              <w:rPr>
                <w:rFonts w:ascii="Calibri" w:hAnsi="Calibri"/>
                <w:sz w:val="18"/>
              </w:rPr>
              <w:t xml:space="preserve">Engage in a case study of marathon runners to examine the relationships among training, diet, and physical performance. </w:t>
            </w:r>
          </w:p>
        </w:tc>
      </w:tr>
    </w:tbl>
    <w:p w:rsidR="006F1C84" w:rsidRDefault="006F1C84"/>
    <w:p w:rsidR="006F1C84" w:rsidRDefault="006F1C84"/>
    <w:p w:rsidR="006F1C84"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11790"/>
      </w:tblGrid>
      <w:tr w:rsidR="006F1C84" w:rsidRPr="002F72B9">
        <w:trPr>
          <w:trHeight w:val="980"/>
        </w:trPr>
        <w:tc>
          <w:tcPr>
            <w:tcW w:w="2538" w:type="dxa"/>
            <w:shd w:val="clear" w:color="7F7F7F" w:fill="7F7F7F" w:themeFill="text1" w:themeFillTint="80"/>
            <w:vAlign w:val="center"/>
          </w:tcPr>
          <w:p w:rsidR="006F1C84" w:rsidRPr="00447390" w:rsidRDefault="006F1C84" w:rsidP="00EB3392">
            <w:pPr>
              <w:rPr>
                <w:rFonts w:ascii="Calibri" w:hAnsi="Calibri"/>
                <w:color w:val="FFFFFF" w:themeColor="background1"/>
              </w:rPr>
            </w:pPr>
            <w:r w:rsidRPr="00447390">
              <w:rPr>
                <w:rFonts w:ascii="Calibri" w:hAnsi="Calibri"/>
                <w:color w:val="FFFFFF" w:themeColor="background1"/>
              </w:rPr>
              <w:t>SCIENCE</w:t>
            </w:r>
          </w:p>
          <w:p w:rsidR="006F1C84" w:rsidRPr="002F72B9" w:rsidRDefault="006F1C84" w:rsidP="00EB3392">
            <w:pPr>
              <w:rPr>
                <w:rFonts w:ascii="Calibri" w:hAnsi="Calibri"/>
              </w:rPr>
            </w:pPr>
            <w:r w:rsidRPr="00447390">
              <w:rPr>
                <w:rFonts w:ascii="Calibri" w:hAnsi="Calibri"/>
                <w:color w:val="FFFFFF" w:themeColor="background1"/>
              </w:rPr>
              <w:t>Grade 10: HS BIOLOGY</w:t>
            </w:r>
          </w:p>
        </w:tc>
        <w:tc>
          <w:tcPr>
            <w:tcW w:w="11790" w:type="dxa"/>
            <w:vAlign w:val="center"/>
          </w:tcPr>
          <w:p w:rsidR="006F1C84" w:rsidRPr="002F72B9" w:rsidRDefault="006F1C84" w:rsidP="00030679">
            <w:pPr>
              <w:jc w:val="center"/>
              <w:rPr>
                <w:rFonts w:ascii="Calibri" w:hAnsi="Calibri"/>
                <w:b/>
              </w:rPr>
            </w:pPr>
            <w:r w:rsidRPr="002F72B9">
              <w:rPr>
                <w:rFonts w:ascii="Calibri" w:hAnsi="Calibri"/>
                <w:b/>
              </w:rPr>
              <w:t>YEAR AT A GLANCE</w:t>
            </w:r>
          </w:p>
          <w:p w:rsidR="006F1C84" w:rsidRPr="002F72B9" w:rsidRDefault="006F1C84" w:rsidP="00030679">
            <w:pPr>
              <w:jc w:val="center"/>
              <w:rPr>
                <w:rFonts w:ascii="Calibri" w:hAnsi="Calibri"/>
                <w:b/>
              </w:rPr>
            </w:pPr>
            <w:r w:rsidRPr="002F72B9">
              <w:rPr>
                <w:rFonts w:ascii="Calibri" w:hAnsi="Calibri"/>
                <w:b/>
              </w:rPr>
              <w:t>Student Learning Outcomes by Marking Period</w:t>
            </w:r>
          </w:p>
          <w:p w:rsidR="006F1C84" w:rsidRPr="002F72B9" w:rsidRDefault="006F1C84" w:rsidP="00030679">
            <w:pPr>
              <w:jc w:val="center"/>
              <w:rPr>
                <w:rFonts w:ascii="Calibri" w:hAnsi="Calibri"/>
                <w:b/>
              </w:rPr>
            </w:pPr>
            <w:r w:rsidRPr="002F72B9">
              <w:rPr>
                <w:rFonts w:ascii="Calibri" w:hAnsi="Calibri"/>
                <w:b/>
              </w:rPr>
              <w:t>2014-2015</w:t>
            </w:r>
          </w:p>
        </w:tc>
      </w:tr>
    </w:tbl>
    <w:p w:rsidR="006F1C84" w:rsidRPr="002F72B9"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2520"/>
        <w:gridCol w:w="9270"/>
      </w:tblGrid>
      <w:tr w:rsidR="006F1C84" w:rsidRPr="002F72B9">
        <w:tc>
          <w:tcPr>
            <w:tcW w:w="2538" w:type="dxa"/>
            <w:shd w:val="clear" w:color="auto" w:fill="A6A6A6" w:themeFill="background1" w:themeFillShade="A6"/>
          </w:tcPr>
          <w:p w:rsidR="006F1C84" w:rsidRPr="002F72B9" w:rsidRDefault="006F1C84" w:rsidP="00EB3392">
            <w:pPr>
              <w:rPr>
                <w:rFonts w:ascii="Calibri" w:hAnsi="Calibri"/>
                <w:b/>
                <w:sz w:val="20"/>
              </w:rPr>
            </w:pPr>
            <w:r w:rsidRPr="002F72B9">
              <w:rPr>
                <w:rFonts w:ascii="Calibri" w:hAnsi="Calibri"/>
                <w:b/>
                <w:sz w:val="20"/>
              </w:rPr>
              <w:t>THIRD TERM</w:t>
            </w:r>
          </w:p>
        </w:tc>
        <w:tc>
          <w:tcPr>
            <w:tcW w:w="11790" w:type="dxa"/>
            <w:gridSpan w:val="2"/>
            <w:shd w:val="clear" w:color="auto" w:fill="A6A6A6" w:themeFill="background1" w:themeFillShade="A6"/>
          </w:tcPr>
          <w:p w:rsidR="006F1C84" w:rsidRPr="002F72B9" w:rsidRDefault="006F1C84">
            <w:pPr>
              <w:rPr>
                <w:rFonts w:ascii="Calibri" w:hAnsi="Calibri"/>
                <w:b/>
                <w:sz w:val="20"/>
              </w:rPr>
            </w:pPr>
            <w:r w:rsidRPr="002F72B9">
              <w:rPr>
                <w:rFonts w:ascii="Calibri" w:hAnsi="Calibri"/>
                <w:b/>
                <w:sz w:val="20"/>
              </w:rPr>
              <w:t>Overarching/general themes</w:t>
            </w:r>
          </w:p>
          <w:p w:rsidR="006F1C84" w:rsidRPr="002F72B9" w:rsidRDefault="006F1C84" w:rsidP="00EB3392">
            <w:pPr>
              <w:rPr>
                <w:rFonts w:ascii="Calibri" w:hAnsi="Calibri"/>
                <w:b/>
                <w:sz w:val="18"/>
              </w:rPr>
            </w:pPr>
            <w:r w:rsidRPr="002F72B9">
              <w:rPr>
                <w:rFonts w:ascii="Calibri" w:hAnsi="Calibri"/>
                <w:b/>
                <w:sz w:val="18"/>
              </w:rPr>
              <w:t xml:space="preserve">What it means to be fit; structure and function; energy and matter; metabolic processes (photosynthesis &amp; cellular respiration); community; role of producers, consumers, and decomposers in the flow of energy and the cycling of matter in a community; ecology; carbon cycle; food webs; matter and energy; ecosystems and ecological interdependence; population growth and factors that affect it; carrying capacity; reproduction and inheritance; asexual and sexual reproduction; human reproduction; genetics; genetic variation, inheritance patterns, and the role of genetics in evolution and behavior. </w:t>
            </w:r>
          </w:p>
        </w:tc>
      </w:tr>
      <w:tr w:rsidR="006F1C84" w:rsidRPr="002F72B9">
        <w:tc>
          <w:tcPr>
            <w:tcW w:w="2538" w:type="dxa"/>
            <w:shd w:val="clear" w:color="BFBFBF" w:fill="D9D9D9" w:themeFill="background1" w:themeFillShade="D9"/>
          </w:tcPr>
          <w:p w:rsidR="006F1C84" w:rsidRPr="002F72B9" w:rsidRDefault="006F1C84">
            <w:pPr>
              <w:rPr>
                <w:rFonts w:ascii="Calibri" w:hAnsi="Calibri"/>
                <w:b/>
                <w:sz w:val="20"/>
              </w:rPr>
            </w:pPr>
            <w:r w:rsidRPr="002F72B9">
              <w:rPr>
                <w:rFonts w:ascii="Calibri" w:hAnsi="Calibri"/>
                <w:b/>
                <w:sz w:val="20"/>
              </w:rPr>
              <w:t>Dates</w:t>
            </w:r>
          </w:p>
        </w:tc>
        <w:tc>
          <w:tcPr>
            <w:tcW w:w="2520" w:type="dxa"/>
            <w:shd w:val="clear" w:color="BFBFBF" w:fill="D9D9D9" w:themeFill="background1" w:themeFillShade="D9"/>
          </w:tcPr>
          <w:p w:rsidR="006F1C84" w:rsidRPr="002F72B9" w:rsidRDefault="006F1C84">
            <w:pPr>
              <w:rPr>
                <w:rFonts w:ascii="Calibri" w:hAnsi="Calibri"/>
                <w:b/>
                <w:sz w:val="20"/>
              </w:rPr>
            </w:pPr>
            <w:r w:rsidRPr="002F72B9">
              <w:rPr>
                <w:rFonts w:ascii="Calibri" w:hAnsi="Calibri"/>
                <w:b/>
                <w:sz w:val="20"/>
              </w:rPr>
              <w:t>Textual References</w:t>
            </w:r>
          </w:p>
          <w:p w:rsidR="006F1C84" w:rsidRPr="002F72B9" w:rsidRDefault="006F1C84">
            <w:pPr>
              <w:rPr>
                <w:rFonts w:ascii="Calibri" w:hAnsi="Calibri"/>
                <w:b/>
                <w:sz w:val="20"/>
              </w:rPr>
            </w:pPr>
            <w:r w:rsidRPr="002F72B9">
              <w:rPr>
                <w:rFonts w:ascii="Calibri" w:hAnsi="Calibri"/>
                <w:b/>
                <w:sz w:val="20"/>
              </w:rPr>
              <w:t>BSCS Bio: AHA, 2</w:t>
            </w:r>
            <w:r w:rsidRPr="002F72B9">
              <w:rPr>
                <w:rFonts w:ascii="Calibri" w:hAnsi="Calibri"/>
                <w:b/>
                <w:sz w:val="20"/>
                <w:vertAlign w:val="superscript"/>
              </w:rPr>
              <w:t>nd</w:t>
            </w:r>
            <w:r w:rsidRPr="002F72B9">
              <w:rPr>
                <w:rFonts w:ascii="Calibri" w:hAnsi="Calibri"/>
                <w:b/>
                <w:sz w:val="20"/>
              </w:rPr>
              <w:t>/3</w:t>
            </w:r>
            <w:r w:rsidRPr="002F72B9">
              <w:rPr>
                <w:rFonts w:ascii="Calibri" w:hAnsi="Calibri"/>
                <w:b/>
                <w:sz w:val="20"/>
                <w:vertAlign w:val="superscript"/>
              </w:rPr>
              <w:t>rd</w:t>
            </w:r>
            <w:r w:rsidRPr="002F72B9">
              <w:rPr>
                <w:rFonts w:ascii="Calibri" w:hAnsi="Calibri"/>
                <w:b/>
                <w:sz w:val="20"/>
              </w:rPr>
              <w:t xml:space="preserve"> eds.</w:t>
            </w:r>
          </w:p>
        </w:tc>
        <w:tc>
          <w:tcPr>
            <w:tcW w:w="9270" w:type="dxa"/>
            <w:shd w:val="clear" w:color="BFBFBF" w:fill="D9D9D9" w:themeFill="background1" w:themeFillShade="D9"/>
          </w:tcPr>
          <w:p w:rsidR="006F1C84" w:rsidRPr="002F72B9" w:rsidRDefault="006F1C84" w:rsidP="00EB3392">
            <w:pPr>
              <w:rPr>
                <w:rFonts w:ascii="Calibri" w:hAnsi="Calibri"/>
                <w:b/>
                <w:sz w:val="20"/>
              </w:rPr>
            </w:pPr>
            <w:r w:rsidRPr="002F72B9">
              <w:rPr>
                <w:rFonts w:ascii="Calibri" w:hAnsi="Calibri"/>
                <w:b/>
                <w:sz w:val="20"/>
              </w:rPr>
              <w:t xml:space="preserve">To Demonstrate Proficiency by the End of the Quarter Students Will: </w:t>
            </w:r>
          </w:p>
        </w:tc>
      </w:tr>
      <w:tr w:rsidR="006F1C84" w:rsidRPr="00030679">
        <w:tc>
          <w:tcPr>
            <w:tcW w:w="2538" w:type="dxa"/>
            <w:vMerge w:val="restart"/>
          </w:tcPr>
          <w:p w:rsidR="006F1C84" w:rsidRPr="00030679" w:rsidRDefault="006F1C84" w:rsidP="00EB3392">
            <w:pPr>
              <w:rPr>
                <w:rFonts w:ascii="Calibri" w:hAnsi="Calibri"/>
                <w:sz w:val="18"/>
              </w:rPr>
            </w:pPr>
            <w:r w:rsidRPr="00030679">
              <w:rPr>
                <w:rFonts w:ascii="Calibri" w:hAnsi="Calibri"/>
                <w:sz w:val="18"/>
              </w:rPr>
              <w:t xml:space="preserve">Marking Period Starts: </w:t>
            </w:r>
          </w:p>
          <w:p w:rsidR="006F1C84" w:rsidRPr="00030679" w:rsidRDefault="006F1C84" w:rsidP="00EB3392">
            <w:pPr>
              <w:rPr>
                <w:rFonts w:ascii="Calibri" w:hAnsi="Calibri"/>
                <w:sz w:val="18"/>
              </w:rPr>
            </w:pPr>
            <w:r>
              <w:rPr>
                <w:rFonts w:ascii="Calibri" w:hAnsi="Calibri"/>
                <w:sz w:val="18"/>
              </w:rPr>
              <w:t>Feb. 2, 2015</w:t>
            </w: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Suggested Completion Date:</w:t>
            </w:r>
          </w:p>
          <w:p w:rsidR="006F1C84" w:rsidRPr="00030679" w:rsidRDefault="006F1C84" w:rsidP="00030679">
            <w:pPr>
              <w:ind w:left="270" w:hanging="270"/>
              <w:rPr>
                <w:rFonts w:ascii="Calibri" w:hAnsi="Calibri"/>
                <w:sz w:val="18"/>
              </w:rPr>
            </w:pPr>
            <w:r>
              <w:rPr>
                <w:rFonts w:ascii="Calibri" w:hAnsi="Calibri"/>
                <w:sz w:val="18"/>
              </w:rPr>
              <w:t>March 25</w:t>
            </w:r>
            <w:r w:rsidRPr="00030679">
              <w:rPr>
                <w:rFonts w:ascii="Calibri" w:hAnsi="Calibri"/>
                <w:sz w:val="18"/>
              </w:rPr>
              <w:t>, 201</w:t>
            </w:r>
            <w:r>
              <w:rPr>
                <w:rFonts w:ascii="Calibri" w:hAnsi="Calibri"/>
                <w:sz w:val="18"/>
              </w:rPr>
              <w:t>5</w:t>
            </w:r>
            <w:r w:rsidRPr="00030679">
              <w:rPr>
                <w:rFonts w:ascii="Calibri" w:hAnsi="Calibri"/>
                <w:sz w:val="18"/>
              </w:rPr>
              <w:t xml:space="preserve"> for Unit 3 (cont’d) and Unit 6:  Ch. 15</w:t>
            </w:r>
          </w:p>
          <w:p w:rsidR="006F1C84" w:rsidRPr="00030679" w:rsidRDefault="006F1C84">
            <w:pPr>
              <w:rPr>
                <w:rFonts w:ascii="Calibri" w:hAnsi="Calibri"/>
                <w:sz w:val="18"/>
              </w:rPr>
            </w:pPr>
            <w:r>
              <w:rPr>
                <w:rFonts w:ascii="Calibri" w:hAnsi="Calibri"/>
                <w:sz w:val="18"/>
              </w:rPr>
              <w:t>April 17, 2015</w:t>
            </w:r>
            <w:r w:rsidRPr="00030679">
              <w:rPr>
                <w:rFonts w:ascii="Calibri" w:hAnsi="Calibri"/>
                <w:sz w:val="18"/>
              </w:rPr>
              <w:t xml:space="preserve"> for Unit 4: Ch. 10</w:t>
            </w: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Unit Project:  Critter Project</w:t>
            </w:r>
          </w:p>
          <w:p w:rsidR="006F1C84" w:rsidRPr="00030679" w:rsidRDefault="006F1C84">
            <w:pPr>
              <w:rPr>
                <w:rFonts w:ascii="Calibri" w:hAnsi="Calibri"/>
                <w:sz w:val="18"/>
              </w:rPr>
            </w:pPr>
          </w:p>
          <w:p w:rsidR="006F1C84" w:rsidRPr="00030679" w:rsidRDefault="006F1C84">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 xml:space="preserve">Third Marking Period Ends: </w:t>
            </w:r>
          </w:p>
          <w:p w:rsidR="006F1C84" w:rsidRPr="00030679" w:rsidRDefault="006F1C84" w:rsidP="00EB3392">
            <w:pPr>
              <w:rPr>
                <w:rFonts w:ascii="Calibri" w:hAnsi="Calibri"/>
                <w:sz w:val="18"/>
              </w:rPr>
            </w:pPr>
            <w:r>
              <w:rPr>
                <w:rFonts w:ascii="Calibri" w:hAnsi="Calibri"/>
                <w:sz w:val="18"/>
              </w:rPr>
              <w:t>April 17, 2015</w:t>
            </w:r>
          </w:p>
        </w:tc>
        <w:tc>
          <w:tcPr>
            <w:tcW w:w="2520" w:type="dxa"/>
          </w:tcPr>
          <w:p w:rsidR="006F1C84" w:rsidRPr="00030679" w:rsidRDefault="00495187" w:rsidP="00EB3392">
            <w:pPr>
              <w:rPr>
                <w:rFonts w:ascii="Calibri" w:hAnsi="Calibri"/>
                <w:b/>
                <w:sz w:val="18"/>
              </w:rPr>
            </w:pPr>
            <w:r>
              <w:rPr>
                <w:rFonts w:ascii="Calibri" w:hAnsi="Calibri"/>
                <w:b/>
                <w:sz w:val="18"/>
              </w:rPr>
              <w:t>Unit</w:t>
            </w:r>
            <w:r w:rsidR="006F1C84" w:rsidRPr="00030679">
              <w:rPr>
                <w:rFonts w:ascii="Calibri" w:hAnsi="Calibri"/>
                <w:b/>
                <w:sz w:val="18"/>
              </w:rPr>
              <w:t xml:space="preserve"> 3</w:t>
            </w:r>
            <w:r>
              <w:rPr>
                <w:rFonts w:ascii="Calibri" w:hAnsi="Calibri"/>
                <w:b/>
                <w:sz w:val="18"/>
              </w:rPr>
              <w:t>:</w:t>
            </w:r>
            <w:r w:rsidR="006F1C84" w:rsidRPr="00030679">
              <w:rPr>
                <w:rFonts w:ascii="Calibri" w:hAnsi="Calibri"/>
                <w:b/>
                <w:sz w:val="18"/>
              </w:rPr>
              <w:t xml:space="preserve"> continued</w:t>
            </w:r>
          </w:p>
          <w:p w:rsidR="006F1C84" w:rsidRPr="00030679" w:rsidRDefault="006F1C84" w:rsidP="00EB3392">
            <w:pPr>
              <w:rPr>
                <w:rFonts w:ascii="Calibri" w:hAnsi="Calibri"/>
                <w:b/>
                <w:sz w:val="18"/>
              </w:rPr>
            </w:pPr>
            <w:r w:rsidRPr="00030679">
              <w:rPr>
                <w:rFonts w:ascii="Calibri" w:hAnsi="Calibri"/>
                <w:b/>
                <w:sz w:val="18"/>
              </w:rPr>
              <w:t>Energy, Matter, and Organization:  Relationships in Living Systems</w:t>
            </w:r>
          </w:p>
          <w:p w:rsidR="006F1C84" w:rsidRPr="00030679" w:rsidRDefault="006F1C84" w:rsidP="00030679">
            <w:pPr>
              <w:ind w:left="432" w:hanging="432"/>
              <w:rPr>
                <w:rFonts w:ascii="Calibri" w:hAnsi="Calibri"/>
                <w:sz w:val="18"/>
              </w:rPr>
            </w:pPr>
            <w:r w:rsidRPr="00030679">
              <w:rPr>
                <w:rFonts w:ascii="Calibri" w:hAnsi="Calibri"/>
                <w:sz w:val="18"/>
              </w:rPr>
              <w:t>Ch 8:  The Cellular Basis of Activity</w:t>
            </w:r>
          </w:p>
          <w:p w:rsidR="006F1C84" w:rsidRPr="00030679" w:rsidRDefault="006F1C84" w:rsidP="00030679">
            <w:pPr>
              <w:ind w:left="432" w:hanging="432"/>
              <w:rPr>
                <w:rFonts w:ascii="Calibri" w:hAnsi="Calibri"/>
                <w:sz w:val="18"/>
              </w:rPr>
            </w:pPr>
            <w:r w:rsidRPr="00030679">
              <w:rPr>
                <w:rFonts w:ascii="Calibri" w:hAnsi="Calibri"/>
                <w:sz w:val="18"/>
              </w:rPr>
              <w:t>Ch 9:  The Cycling of Matter and the Flow of Energy</w:t>
            </w:r>
          </w:p>
        </w:tc>
        <w:tc>
          <w:tcPr>
            <w:tcW w:w="9270" w:type="dxa"/>
          </w:tcPr>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Conduct a calorimetry experiment to measure the amount of energy stored in food. Use data to support your findings.</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Design and conduct an experiment examining factors affecting the rate of photosynthesis (2.4).</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Explain how energy is stored in the organization of matter and how living organisms obtain and process matter and energy. Use observations/data from investigations involving photosynthesis and cellular respiration to support your thinking (2.4, 6.4).</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Describe how communities of organisms depend on the cycling of matter in and the flow of energy through an ecosystem. Examine food webs and cycles including carbon, nitrogen, and water cycles and use data/observations to develop an explanation about the cycling of matter and the flow of energy through the ecosystem (6.3, 6.4).</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Read and revisit the Critter Project to explore metabolism (2.5).</w:t>
            </w:r>
          </w:p>
        </w:tc>
      </w:tr>
      <w:tr w:rsidR="006F1C84" w:rsidRPr="00030679">
        <w:tc>
          <w:tcPr>
            <w:tcW w:w="2538" w:type="dxa"/>
            <w:vMerge/>
          </w:tcPr>
          <w:p w:rsidR="006F1C84" w:rsidRPr="00030679" w:rsidRDefault="006F1C84">
            <w:pPr>
              <w:rPr>
                <w:rFonts w:ascii="Calibri" w:hAnsi="Calibri"/>
                <w:sz w:val="18"/>
              </w:rPr>
            </w:pPr>
          </w:p>
        </w:tc>
        <w:tc>
          <w:tcPr>
            <w:tcW w:w="2520" w:type="dxa"/>
          </w:tcPr>
          <w:p w:rsidR="006F1C84" w:rsidRPr="00030679" w:rsidRDefault="00495187">
            <w:pPr>
              <w:rPr>
                <w:rFonts w:ascii="Calibri" w:hAnsi="Calibri"/>
                <w:b/>
                <w:sz w:val="18"/>
              </w:rPr>
            </w:pPr>
            <w:r>
              <w:rPr>
                <w:rFonts w:ascii="Calibri" w:hAnsi="Calibri"/>
                <w:b/>
                <w:sz w:val="18"/>
              </w:rPr>
              <w:t>Unit</w:t>
            </w:r>
            <w:r w:rsidR="006F1C84" w:rsidRPr="00030679">
              <w:rPr>
                <w:rFonts w:ascii="Calibri" w:hAnsi="Calibri"/>
                <w:b/>
                <w:sz w:val="18"/>
              </w:rPr>
              <w:t xml:space="preserve"> 6</w:t>
            </w:r>
            <w:r>
              <w:rPr>
                <w:rFonts w:ascii="Calibri" w:hAnsi="Calibri"/>
                <w:b/>
                <w:sz w:val="18"/>
              </w:rPr>
              <w:t xml:space="preserve">:  </w:t>
            </w:r>
            <w:r w:rsidR="006F1C84" w:rsidRPr="00030679">
              <w:rPr>
                <w:rFonts w:ascii="Calibri" w:hAnsi="Calibri"/>
                <w:b/>
                <w:sz w:val="18"/>
              </w:rPr>
              <w:t>Ecology:  Interaction and Interdependence in Living Systems</w:t>
            </w:r>
          </w:p>
          <w:p w:rsidR="006F1C84" w:rsidRPr="00030679" w:rsidRDefault="006F1C84" w:rsidP="00030679">
            <w:pPr>
              <w:ind w:left="522" w:hanging="522"/>
              <w:rPr>
                <w:rFonts w:ascii="Calibri" w:hAnsi="Calibri"/>
                <w:sz w:val="18"/>
              </w:rPr>
            </w:pPr>
            <w:r w:rsidRPr="00030679">
              <w:rPr>
                <w:rFonts w:ascii="Calibri" w:hAnsi="Calibri"/>
                <w:sz w:val="18"/>
              </w:rPr>
              <w:t xml:space="preserve">Ch 15:  Interdependence among Organisms in the Biosphere </w:t>
            </w:r>
          </w:p>
          <w:p w:rsidR="006F1C84" w:rsidRPr="00030679" w:rsidRDefault="006F1C84" w:rsidP="00030679">
            <w:pPr>
              <w:ind w:left="972" w:hanging="972"/>
              <w:rPr>
                <w:rFonts w:ascii="Calibri" w:hAnsi="Calibri"/>
                <w:sz w:val="18"/>
              </w:rPr>
            </w:pPr>
          </w:p>
        </w:tc>
        <w:tc>
          <w:tcPr>
            <w:tcW w:w="9270" w:type="dxa"/>
          </w:tcPr>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Use observations, videos and case studies to develop explanations about the interactions between a community or organisms and the abiotic environment, illustrating the complex nature of ecosystems (6.3).</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Describe the relationship between population size and the carrying capacity of the habitat for a given species with information gained by reading about interactions and interdependence in living systems (6.2).</w:t>
            </w:r>
          </w:p>
          <w:p w:rsidR="006F1C84" w:rsidRPr="002F72B9" w:rsidRDefault="006F1C84" w:rsidP="002F72B9">
            <w:pPr>
              <w:pStyle w:val="ListParagraph"/>
              <w:numPr>
                <w:ilvl w:val="0"/>
                <w:numId w:val="16"/>
              </w:numPr>
              <w:rPr>
                <w:rFonts w:ascii="Calibri" w:hAnsi="Calibri"/>
                <w:sz w:val="18"/>
              </w:rPr>
            </w:pPr>
            <w:r w:rsidRPr="00030679">
              <w:rPr>
                <w:rFonts w:ascii="Calibri" w:hAnsi="Calibri"/>
                <w:sz w:val="18"/>
              </w:rPr>
              <w:t>Revisit Critter Project to identify the interactions of the critter with other organisms in the environment.</w:t>
            </w:r>
          </w:p>
          <w:p w:rsidR="006F1C84" w:rsidRPr="00030679" w:rsidRDefault="006F1C84" w:rsidP="00030679">
            <w:pPr>
              <w:ind w:left="72"/>
              <w:rPr>
                <w:rFonts w:ascii="Calibri" w:hAnsi="Calibri"/>
                <w:sz w:val="18"/>
              </w:rPr>
            </w:pPr>
            <w:r w:rsidRPr="00030679">
              <w:rPr>
                <w:rFonts w:ascii="Calibri" w:hAnsi="Calibri"/>
                <w:sz w:val="18"/>
              </w:rPr>
              <w:t>Note: Ch 15 concepts (dynamics of population growth, factors affecting population growth, and carrying capacity) appear here due to connections found in Unit 3 (carbon cycle, food webs, and matter and energy) and the timing of MCAS.</w:t>
            </w:r>
          </w:p>
        </w:tc>
      </w:tr>
      <w:tr w:rsidR="006F1C84" w:rsidRPr="00030679">
        <w:tc>
          <w:tcPr>
            <w:tcW w:w="2538" w:type="dxa"/>
            <w:vMerge/>
          </w:tcPr>
          <w:p w:rsidR="006F1C84" w:rsidRPr="00030679" w:rsidRDefault="006F1C84">
            <w:pPr>
              <w:rPr>
                <w:rFonts w:ascii="Calibri" w:hAnsi="Calibri"/>
                <w:sz w:val="18"/>
              </w:rPr>
            </w:pPr>
          </w:p>
        </w:tc>
        <w:tc>
          <w:tcPr>
            <w:tcW w:w="2520" w:type="dxa"/>
          </w:tcPr>
          <w:p w:rsidR="006F1C84" w:rsidRPr="00030679" w:rsidRDefault="00495187" w:rsidP="00EB3392">
            <w:pPr>
              <w:rPr>
                <w:rFonts w:ascii="Calibri" w:hAnsi="Calibri"/>
                <w:b/>
                <w:sz w:val="18"/>
              </w:rPr>
            </w:pPr>
            <w:r>
              <w:rPr>
                <w:rFonts w:ascii="Calibri" w:hAnsi="Calibri"/>
                <w:b/>
                <w:sz w:val="18"/>
              </w:rPr>
              <w:t xml:space="preserve">Unit 4: </w:t>
            </w:r>
            <w:r w:rsidR="006F1C84" w:rsidRPr="00030679">
              <w:rPr>
                <w:rFonts w:ascii="Calibri" w:hAnsi="Calibri"/>
                <w:b/>
                <w:sz w:val="18"/>
              </w:rPr>
              <w:t xml:space="preserve"> Continuity:  </w:t>
            </w:r>
          </w:p>
          <w:p w:rsidR="006F1C84" w:rsidRPr="00030679" w:rsidRDefault="006F1C84" w:rsidP="00EB3392">
            <w:pPr>
              <w:rPr>
                <w:rFonts w:ascii="Calibri" w:hAnsi="Calibri"/>
                <w:b/>
                <w:sz w:val="18"/>
              </w:rPr>
            </w:pPr>
            <w:r w:rsidRPr="00030679">
              <w:rPr>
                <w:rFonts w:ascii="Calibri" w:hAnsi="Calibri"/>
                <w:b/>
                <w:sz w:val="18"/>
              </w:rPr>
              <w:t>Reproduction and Inheritance in Living Systems</w:t>
            </w:r>
          </w:p>
          <w:p w:rsidR="006F1C84" w:rsidRPr="00030679" w:rsidRDefault="006F1C84" w:rsidP="00030679">
            <w:pPr>
              <w:ind w:left="522" w:hanging="522"/>
              <w:rPr>
                <w:rFonts w:ascii="Calibri" w:hAnsi="Calibri"/>
                <w:sz w:val="18"/>
              </w:rPr>
            </w:pPr>
            <w:r w:rsidRPr="00030679">
              <w:rPr>
                <w:rFonts w:ascii="Calibri" w:hAnsi="Calibri"/>
                <w:sz w:val="18"/>
              </w:rPr>
              <w:t>Ch 10:  Reproduction in Humans and Other Organisms</w:t>
            </w:r>
          </w:p>
          <w:p w:rsidR="006F1C84" w:rsidRPr="00030679" w:rsidRDefault="006F1C84">
            <w:pPr>
              <w:rPr>
                <w:rFonts w:ascii="Calibri" w:hAnsi="Calibri"/>
                <w:b/>
                <w:sz w:val="18"/>
              </w:rPr>
            </w:pPr>
          </w:p>
        </w:tc>
        <w:tc>
          <w:tcPr>
            <w:tcW w:w="9270" w:type="dxa"/>
          </w:tcPr>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Examine the reproductive strategies of organisms to explain why the continuity of species depends on the transfer of genetic information (2.7, 4.6).</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Describe inheritance patterns and models of inheritance and relate them to the transfer and preservation of information through the reproduction and behavior of genetic material (3.1, 3.2, 3.4, 3.5, 3.6).</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Examine the reproductive strategies of organisms recognize the diversity of reproductive strategies and explain that the continuity of species depends on the transfer of genetic information (2.7, 4.6).</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View the Miracle of Life video to view conception and development (4.6).</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Design a brochure highlighting reproductive behavior and its regulation (4.6).</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Revisit Critter Project highlighting reproductive strategies and continuity (4.6).</w:t>
            </w:r>
          </w:p>
        </w:tc>
      </w:tr>
    </w:tbl>
    <w:p w:rsidR="006F1C84" w:rsidRDefault="006F1C84"/>
    <w:p w:rsidR="006F1C84"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11790"/>
      </w:tblGrid>
      <w:tr w:rsidR="006F1C84" w:rsidRPr="00447390">
        <w:trPr>
          <w:trHeight w:val="980"/>
        </w:trPr>
        <w:tc>
          <w:tcPr>
            <w:tcW w:w="2538" w:type="dxa"/>
            <w:shd w:val="clear" w:color="7F7F7F" w:fill="7F7F7F" w:themeFill="text1" w:themeFillTint="80"/>
            <w:vAlign w:val="center"/>
          </w:tcPr>
          <w:p w:rsidR="006F1C84" w:rsidRPr="00447390" w:rsidRDefault="006F1C84" w:rsidP="00EB3392">
            <w:pPr>
              <w:rPr>
                <w:rFonts w:ascii="Calibri" w:hAnsi="Calibri"/>
                <w:color w:val="FFFFFF" w:themeColor="background1"/>
              </w:rPr>
            </w:pPr>
            <w:r w:rsidRPr="00447390">
              <w:rPr>
                <w:rFonts w:ascii="Calibri" w:hAnsi="Calibri"/>
                <w:color w:val="FFFFFF" w:themeColor="background1"/>
              </w:rPr>
              <w:t>SCIENCE</w:t>
            </w:r>
          </w:p>
          <w:p w:rsidR="006F1C84" w:rsidRPr="00447390" w:rsidRDefault="006F1C84" w:rsidP="00EB3392">
            <w:pPr>
              <w:rPr>
                <w:rFonts w:ascii="Calibri" w:hAnsi="Calibri"/>
              </w:rPr>
            </w:pPr>
            <w:r w:rsidRPr="00447390">
              <w:rPr>
                <w:rFonts w:ascii="Calibri" w:hAnsi="Calibri"/>
                <w:color w:val="FFFFFF" w:themeColor="background1"/>
              </w:rPr>
              <w:t>Grade 10: HS BIOLOGY</w:t>
            </w:r>
          </w:p>
        </w:tc>
        <w:tc>
          <w:tcPr>
            <w:tcW w:w="11790" w:type="dxa"/>
            <w:vAlign w:val="center"/>
          </w:tcPr>
          <w:p w:rsidR="006F1C84" w:rsidRPr="00447390" w:rsidRDefault="006F1C84" w:rsidP="00030679">
            <w:pPr>
              <w:jc w:val="center"/>
              <w:rPr>
                <w:rFonts w:ascii="Calibri" w:hAnsi="Calibri"/>
                <w:b/>
              </w:rPr>
            </w:pPr>
            <w:r w:rsidRPr="00447390">
              <w:rPr>
                <w:rFonts w:ascii="Calibri" w:hAnsi="Calibri"/>
                <w:b/>
              </w:rPr>
              <w:t>YEAR AT A GLANCE</w:t>
            </w:r>
          </w:p>
          <w:p w:rsidR="006F1C84" w:rsidRPr="00447390" w:rsidRDefault="006F1C84" w:rsidP="00030679">
            <w:pPr>
              <w:jc w:val="center"/>
              <w:rPr>
                <w:rFonts w:ascii="Calibri" w:hAnsi="Calibri"/>
                <w:b/>
              </w:rPr>
            </w:pPr>
            <w:r w:rsidRPr="00447390">
              <w:rPr>
                <w:rFonts w:ascii="Calibri" w:hAnsi="Calibri"/>
                <w:b/>
              </w:rPr>
              <w:t>Student Learning Outcomes by Marking Period</w:t>
            </w:r>
          </w:p>
          <w:p w:rsidR="006F1C84" w:rsidRPr="00447390" w:rsidRDefault="006F1C84" w:rsidP="00030679">
            <w:pPr>
              <w:jc w:val="center"/>
              <w:rPr>
                <w:rFonts w:ascii="Calibri" w:hAnsi="Calibri"/>
                <w:b/>
              </w:rPr>
            </w:pPr>
            <w:r w:rsidRPr="00447390">
              <w:rPr>
                <w:rFonts w:ascii="Calibri" w:hAnsi="Calibri"/>
                <w:b/>
              </w:rPr>
              <w:t>2014-2015</w:t>
            </w:r>
          </w:p>
        </w:tc>
      </w:tr>
    </w:tbl>
    <w:p w:rsidR="006F1C84" w:rsidRPr="00447390" w:rsidRDefault="006F1C84" w:rsidP="00BB0BDB">
      <w:pPr>
        <w:tabs>
          <w:tab w:val="left" w:pos="1907"/>
        </w:tabs>
        <w:rPr>
          <w:sz w:val="18"/>
        </w:rPr>
      </w:pPr>
      <w:r w:rsidRPr="00447390">
        <w:rPr>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2610"/>
        <w:gridCol w:w="9180"/>
      </w:tblGrid>
      <w:tr w:rsidR="006F1C84" w:rsidRPr="00447390">
        <w:tc>
          <w:tcPr>
            <w:tcW w:w="2538" w:type="dxa"/>
            <w:shd w:val="clear" w:color="auto" w:fill="A6A6A6" w:themeFill="background1" w:themeFillShade="A6"/>
          </w:tcPr>
          <w:p w:rsidR="006F1C84" w:rsidRPr="00447390" w:rsidRDefault="006F1C84" w:rsidP="00EB3392">
            <w:pPr>
              <w:rPr>
                <w:rFonts w:ascii="Calibri" w:hAnsi="Calibri"/>
                <w:b/>
                <w:sz w:val="20"/>
              </w:rPr>
            </w:pPr>
            <w:r w:rsidRPr="00447390">
              <w:rPr>
                <w:rFonts w:ascii="Calibri" w:hAnsi="Calibri"/>
                <w:b/>
                <w:sz w:val="20"/>
              </w:rPr>
              <w:t>FOURTH TERM</w:t>
            </w:r>
          </w:p>
        </w:tc>
        <w:tc>
          <w:tcPr>
            <w:tcW w:w="11790" w:type="dxa"/>
            <w:gridSpan w:val="2"/>
            <w:shd w:val="clear" w:color="auto" w:fill="A6A6A6" w:themeFill="background1" w:themeFillShade="A6"/>
          </w:tcPr>
          <w:p w:rsidR="006F1C84" w:rsidRPr="00447390" w:rsidRDefault="006F1C84">
            <w:pPr>
              <w:rPr>
                <w:rFonts w:ascii="Calibri" w:hAnsi="Calibri"/>
                <w:b/>
                <w:sz w:val="20"/>
              </w:rPr>
            </w:pPr>
            <w:r w:rsidRPr="00447390">
              <w:rPr>
                <w:rFonts w:ascii="Calibri" w:hAnsi="Calibri"/>
                <w:b/>
                <w:sz w:val="20"/>
              </w:rPr>
              <w:t>Overarching/General themes</w:t>
            </w:r>
          </w:p>
          <w:p w:rsidR="006F1C84" w:rsidRPr="00447390" w:rsidRDefault="006F1C84" w:rsidP="00EB3392">
            <w:pPr>
              <w:rPr>
                <w:rFonts w:ascii="Calibri" w:hAnsi="Calibri"/>
                <w:b/>
                <w:sz w:val="18"/>
              </w:rPr>
            </w:pPr>
            <w:r w:rsidRPr="00447390">
              <w:rPr>
                <w:rFonts w:ascii="Calibri" w:hAnsi="Calibri"/>
                <w:b/>
                <w:sz w:val="18"/>
              </w:rPr>
              <w:t xml:space="preserve">Reproduction and inheritance; asexual and sexual reproduction; human reproduction; genetics; genetic variation, inheritance patterns, and the role of genetics in evolution and behavior; growth and differentiation; tissue and organ formation; development and evolution; life stages and social expression across cultures; interaction and interdependence; human influence on the biosphere.  </w:t>
            </w:r>
          </w:p>
        </w:tc>
      </w:tr>
      <w:tr w:rsidR="006F1C84" w:rsidRPr="00447390">
        <w:tc>
          <w:tcPr>
            <w:tcW w:w="2538" w:type="dxa"/>
            <w:shd w:val="clear" w:color="BFBFBF" w:fill="D9D9D9" w:themeFill="background1" w:themeFillShade="D9"/>
          </w:tcPr>
          <w:p w:rsidR="006F1C84" w:rsidRPr="00447390" w:rsidRDefault="006F1C84">
            <w:pPr>
              <w:rPr>
                <w:rFonts w:ascii="Calibri" w:hAnsi="Calibri"/>
                <w:b/>
                <w:sz w:val="20"/>
              </w:rPr>
            </w:pPr>
            <w:r w:rsidRPr="00447390">
              <w:rPr>
                <w:rFonts w:ascii="Calibri" w:hAnsi="Calibri"/>
                <w:b/>
                <w:sz w:val="20"/>
              </w:rPr>
              <w:t>Dates</w:t>
            </w:r>
          </w:p>
        </w:tc>
        <w:tc>
          <w:tcPr>
            <w:tcW w:w="2610" w:type="dxa"/>
            <w:shd w:val="clear" w:color="BFBFBF" w:fill="D9D9D9" w:themeFill="background1" w:themeFillShade="D9"/>
          </w:tcPr>
          <w:p w:rsidR="006F1C84" w:rsidRPr="00447390" w:rsidRDefault="006F1C84">
            <w:pPr>
              <w:rPr>
                <w:rFonts w:ascii="Calibri" w:hAnsi="Calibri"/>
                <w:b/>
                <w:sz w:val="20"/>
              </w:rPr>
            </w:pPr>
            <w:r w:rsidRPr="00447390">
              <w:rPr>
                <w:rFonts w:ascii="Calibri" w:hAnsi="Calibri"/>
                <w:b/>
                <w:sz w:val="20"/>
              </w:rPr>
              <w:t>Textual References</w:t>
            </w:r>
          </w:p>
          <w:p w:rsidR="006F1C84" w:rsidRPr="00447390" w:rsidRDefault="006F1C84">
            <w:pPr>
              <w:rPr>
                <w:rFonts w:ascii="Calibri" w:hAnsi="Calibri"/>
                <w:b/>
                <w:sz w:val="20"/>
              </w:rPr>
            </w:pPr>
            <w:r w:rsidRPr="00447390">
              <w:rPr>
                <w:rFonts w:ascii="Calibri" w:hAnsi="Calibri"/>
                <w:b/>
                <w:sz w:val="20"/>
              </w:rPr>
              <w:t>BSCS Bio: AHA, 2</w:t>
            </w:r>
            <w:r w:rsidRPr="00447390">
              <w:rPr>
                <w:rFonts w:ascii="Calibri" w:hAnsi="Calibri"/>
                <w:b/>
                <w:sz w:val="20"/>
                <w:vertAlign w:val="superscript"/>
              </w:rPr>
              <w:t>nd</w:t>
            </w:r>
            <w:r w:rsidRPr="00447390">
              <w:rPr>
                <w:rFonts w:ascii="Calibri" w:hAnsi="Calibri"/>
                <w:b/>
                <w:sz w:val="20"/>
              </w:rPr>
              <w:t>/3</w:t>
            </w:r>
            <w:r w:rsidRPr="00447390">
              <w:rPr>
                <w:rFonts w:ascii="Calibri" w:hAnsi="Calibri"/>
                <w:b/>
                <w:sz w:val="20"/>
                <w:vertAlign w:val="superscript"/>
              </w:rPr>
              <w:t>rd</w:t>
            </w:r>
            <w:r w:rsidRPr="00447390">
              <w:rPr>
                <w:rFonts w:ascii="Calibri" w:hAnsi="Calibri"/>
                <w:b/>
                <w:sz w:val="20"/>
              </w:rPr>
              <w:t xml:space="preserve"> eds.</w:t>
            </w:r>
          </w:p>
        </w:tc>
        <w:tc>
          <w:tcPr>
            <w:tcW w:w="9180" w:type="dxa"/>
            <w:shd w:val="clear" w:color="BFBFBF" w:fill="D9D9D9" w:themeFill="background1" w:themeFillShade="D9"/>
          </w:tcPr>
          <w:p w:rsidR="006F1C84" w:rsidRPr="00447390" w:rsidRDefault="006F1C84" w:rsidP="00A11FB7">
            <w:pPr>
              <w:rPr>
                <w:rFonts w:ascii="Calibri" w:hAnsi="Calibri"/>
                <w:b/>
                <w:sz w:val="20"/>
              </w:rPr>
            </w:pPr>
            <w:r w:rsidRPr="00447390">
              <w:rPr>
                <w:rFonts w:ascii="Calibri" w:hAnsi="Calibri"/>
                <w:b/>
                <w:sz w:val="20"/>
              </w:rPr>
              <w:t xml:space="preserve">To Demonstrate Proficiency by the End of the Quarter Students Will: </w:t>
            </w:r>
          </w:p>
        </w:tc>
      </w:tr>
      <w:tr w:rsidR="006F1C84" w:rsidRPr="00030679">
        <w:tc>
          <w:tcPr>
            <w:tcW w:w="2538" w:type="dxa"/>
            <w:vMerge w:val="restart"/>
          </w:tcPr>
          <w:p w:rsidR="00495187" w:rsidRDefault="00495187">
            <w:pPr>
              <w:rPr>
                <w:rFonts w:ascii="Calibri" w:hAnsi="Calibri"/>
                <w:sz w:val="18"/>
              </w:rPr>
            </w:pPr>
          </w:p>
          <w:p w:rsidR="006F1C84" w:rsidRPr="00030679" w:rsidRDefault="006F1C84">
            <w:pPr>
              <w:rPr>
                <w:rFonts w:ascii="Calibri" w:hAnsi="Calibri"/>
                <w:sz w:val="18"/>
              </w:rPr>
            </w:pPr>
            <w:r w:rsidRPr="00030679">
              <w:rPr>
                <w:rFonts w:ascii="Calibri" w:hAnsi="Calibri"/>
                <w:sz w:val="18"/>
              </w:rPr>
              <w:t xml:space="preserve">Marking Period Starts: </w:t>
            </w:r>
          </w:p>
          <w:p w:rsidR="006F1C84" w:rsidRPr="00030679" w:rsidRDefault="006F1C84">
            <w:pPr>
              <w:rPr>
                <w:rFonts w:ascii="Calibri" w:hAnsi="Calibri"/>
                <w:sz w:val="18"/>
              </w:rPr>
            </w:pPr>
            <w:r>
              <w:rPr>
                <w:rFonts w:ascii="Calibri" w:hAnsi="Calibri"/>
                <w:sz w:val="18"/>
              </w:rPr>
              <w:t>April 27, 2015</w:t>
            </w: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Suggested Completion Date:</w:t>
            </w:r>
          </w:p>
          <w:p w:rsidR="006F1C84" w:rsidRPr="00030679" w:rsidRDefault="006F1C84" w:rsidP="00EB3392">
            <w:pPr>
              <w:rPr>
                <w:rFonts w:ascii="Calibri" w:hAnsi="Calibri"/>
                <w:sz w:val="18"/>
              </w:rPr>
            </w:pPr>
            <w:r>
              <w:rPr>
                <w:rFonts w:ascii="Calibri" w:hAnsi="Calibri"/>
                <w:sz w:val="18"/>
              </w:rPr>
              <w:t>May 28, 2015</w:t>
            </w:r>
            <w:r w:rsidRPr="00030679">
              <w:rPr>
                <w:rFonts w:ascii="Calibri" w:hAnsi="Calibri"/>
                <w:sz w:val="18"/>
              </w:rPr>
              <w:t xml:space="preserve"> for Unit 4 and 5</w:t>
            </w:r>
          </w:p>
          <w:p w:rsidR="006F1C84" w:rsidRPr="00030679" w:rsidRDefault="006F1C84" w:rsidP="00030679">
            <w:pPr>
              <w:ind w:left="360" w:hanging="360"/>
              <w:rPr>
                <w:rFonts w:ascii="Calibri" w:hAnsi="Calibri"/>
                <w:sz w:val="18"/>
              </w:rPr>
            </w:pPr>
            <w:r>
              <w:rPr>
                <w:rFonts w:ascii="Calibri" w:hAnsi="Calibri"/>
                <w:sz w:val="18"/>
              </w:rPr>
              <w:t>June 19, 2015</w:t>
            </w:r>
            <w:r w:rsidRPr="00030679">
              <w:rPr>
                <w:rFonts w:ascii="Calibri" w:hAnsi="Calibri"/>
                <w:sz w:val="18"/>
              </w:rPr>
              <w:t xml:space="preserve"> for Unit 6: Ch. 15             and Ch. 16</w:t>
            </w:r>
          </w:p>
          <w:p w:rsidR="006F1C84" w:rsidRPr="00030679" w:rsidRDefault="006F1C84" w:rsidP="00EB3392">
            <w:pPr>
              <w:rPr>
                <w:rFonts w:ascii="Calibri" w:hAnsi="Calibri"/>
                <w:sz w:val="18"/>
              </w:rPr>
            </w:pPr>
          </w:p>
          <w:p w:rsidR="006F1C84" w:rsidRPr="00030679" w:rsidRDefault="006F1C84">
            <w:pPr>
              <w:rPr>
                <w:rFonts w:ascii="Calibri" w:hAnsi="Calibri"/>
                <w:sz w:val="18"/>
              </w:rPr>
            </w:pPr>
          </w:p>
          <w:p w:rsidR="006F1C84" w:rsidRPr="00030679" w:rsidRDefault="006F1C84" w:rsidP="00EB3392">
            <w:pPr>
              <w:pStyle w:val="NormalWeb"/>
              <w:rPr>
                <w:rFonts w:ascii="Calibri" w:hAnsi="Calibri"/>
                <w:i/>
                <w:sz w:val="18"/>
              </w:rPr>
            </w:pPr>
            <w:r w:rsidRPr="00030679">
              <w:rPr>
                <w:rFonts w:ascii="Calibri" w:hAnsi="Calibri"/>
                <w:sz w:val="18"/>
              </w:rPr>
              <w:t xml:space="preserve">Close Reading: </w:t>
            </w:r>
            <w:r w:rsidRPr="00030679">
              <w:rPr>
                <w:rFonts w:ascii="Calibri" w:hAnsi="Calibri"/>
                <w:i/>
                <w:sz w:val="18"/>
              </w:rPr>
              <w:t>Why Cheaper Genetic Testing Could Cost Us a Fortune</w:t>
            </w:r>
            <w:r w:rsidRPr="00030679">
              <w:rPr>
                <w:rFonts w:ascii="Calibri" w:hAnsi="Calibri"/>
                <w:sz w:val="18"/>
              </w:rPr>
              <w:t xml:space="preserve"> </w:t>
            </w:r>
            <w:r w:rsidRPr="00030679">
              <w:rPr>
                <w:rFonts w:ascii="Calibri" w:hAnsi="Calibri"/>
                <w:i/>
                <w:sz w:val="18"/>
              </w:rPr>
              <w:t>(Time)</w:t>
            </w:r>
            <w:r w:rsidRPr="00030679">
              <w:rPr>
                <w:rFonts w:ascii="Calibri" w:hAnsi="Calibri"/>
                <w:b/>
                <w:i/>
                <w:sz w:val="18"/>
              </w:rPr>
              <w:t xml:space="preserve"> </w:t>
            </w:r>
          </w:p>
          <w:p w:rsidR="00495187" w:rsidRDefault="00495187">
            <w:pPr>
              <w:rPr>
                <w:rFonts w:ascii="Calibri" w:hAnsi="Calibri"/>
                <w:sz w:val="18"/>
              </w:rPr>
            </w:pPr>
          </w:p>
          <w:p w:rsidR="006F1C84" w:rsidRPr="00030679" w:rsidRDefault="006F1C84">
            <w:pPr>
              <w:rPr>
                <w:rFonts w:ascii="Calibri" w:hAnsi="Calibri"/>
                <w:sz w:val="18"/>
              </w:rPr>
            </w:pPr>
          </w:p>
          <w:p w:rsidR="006F1C84" w:rsidRPr="00030679" w:rsidRDefault="006F1C84" w:rsidP="00EB3392">
            <w:pPr>
              <w:rPr>
                <w:rFonts w:ascii="Calibri" w:hAnsi="Calibri"/>
                <w:sz w:val="18"/>
              </w:rPr>
            </w:pPr>
            <w:r w:rsidRPr="00030679">
              <w:rPr>
                <w:rFonts w:ascii="Calibri" w:hAnsi="Calibri"/>
                <w:sz w:val="18"/>
              </w:rPr>
              <w:t>Unit Project:  Critter Project</w:t>
            </w:r>
          </w:p>
          <w:p w:rsidR="006F1C84" w:rsidRPr="00030679" w:rsidRDefault="006F1C84" w:rsidP="00EB3392">
            <w:pPr>
              <w:rPr>
                <w:rFonts w:ascii="Calibri" w:hAnsi="Calibri"/>
                <w:sz w:val="18"/>
              </w:rPr>
            </w:pPr>
          </w:p>
          <w:p w:rsidR="006F1C84" w:rsidRPr="00030679" w:rsidRDefault="006F1C84" w:rsidP="00EB3392">
            <w:pPr>
              <w:rPr>
                <w:rFonts w:ascii="Calibri" w:hAnsi="Calibri"/>
                <w:sz w:val="18"/>
              </w:rPr>
            </w:pPr>
            <w:r>
              <w:rPr>
                <w:rFonts w:ascii="Calibri" w:hAnsi="Calibri"/>
                <w:sz w:val="18"/>
              </w:rPr>
              <w:t>MCAS Testing:  June 2-3, 2015</w:t>
            </w:r>
          </w:p>
          <w:p w:rsidR="006F1C84" w:rsidRPr="00030679" w:rsidRDefault="006F1C84" w:rsidP="00EB3392">
            <w:pPr>
              <w:rPr>
                <w:rFonts w:ascii="Calibri" w:hAnsi="Calibri"/>
                <w:sz w:val="18"/>
              </w:rPr>
            </w:pPr>
            <w:r w:rsidRPr="00030679">
              <w:rPr>
                <w:rFonts w:ascii="Calibri" w:hAnsi="Calibri"/>
                <w:sz w:val="18"/>
              </w:rPr>
              <w:t xml:space="preserve">Fourth Marking Period Ends:  </w:t>
            </w:r>
          </w:p>
          <w:p w:rsidR="006F1C84" w:rsidRPr="00030679" w:rsidRDefault="006F1C84" w:rsidP="00EB3392">
            <w:pPr>
              <w:rPr>
                <w:rFonts w:ascii="Calibri" w:hAnsi="Calibri"/>
                <w:sz w:val="18"/>
              </w:rPr>
            </w:pPr>
            <w:r>
              <w:rPr>
                <w:rFonts w:ascii="Calibri" w:hAnsi="Calibri"/>
                <w:sz w:val="18"/>
              </w:rPr>
              <w:t>June 19, 2015</w:t>
            </w:r>
          </w:p>
          <w:p w:rsidR="00495187" w:rsidRDefault="00495187" w:rsidP="00EB3392">
            <w:pPr>
              <w:rPr>
                <w:rFonts w:ascii="Calibri" w:hAnsi="Calibri"/>
                <w:sz w:val="18"/>
              </w:rPr>
            </w:pPr>
          </w:p>
          <w:p w:rsidR="006F1C84" w:rsidRDefault="006F1C84" w:rsidP="00EB3392">
            <w:pPr>
              <w:rPr>
                <w:rFonts w:ascii="Calibri" w:hAnsi="Calibri"/>
                <w:sz w:val="18"/>
              </w:rPr>
            </w:pPr>
          </w:p>
          <w:p w:rsidR="006F1C84" w:rsidRPr="001900B1" w:rsidRDefault="00495187" w:rsidP="00EE5F5D">
            <w:pPr>
              <w:rPr>
                <w:rFonts w:ascii="Calibri" w:hAnsi="Calibri"/>
                <w:sz w:val="18"/>
              </w:rPr>
            </w:pPr>
            <w:r>
              <w:rPr>
                <w:rFonts w:ascii="Calibri" w:hAnsi="Calibri"/>
                <w:sz w:val="18"/>
              </w:rPr>
              <w:t xml:space="preserve">End of </w:t>
            </w:r>
            <w:r w:rsidR="006F1C84">
              <w:rPr>
                <w:rFonts w:ascii="Calibri" w:hAnsi="Calibri"/>
                <w:sz w:val="18"/>
              </w:rPr>
              <w:t xml:space="preserve">Course Assessment: </w:t>
            </w:r>
            <w:r w:rsidRPr="00495187">
              <w:rPr>
                <w:rFonts w:ascii="Calibri" w:hAnsi="Calibri"/>
                <w:sz w:val="18"/>
              </w:rPr>
              <w:t>June 1-16, 2015</w:t>
            </w:r>
          </w:p>
          <w:p w:rsidR="006F1C84" w:rsidRPr="00030679" w:rsidRDefault="006F1C84" w:rsidP="00EB3392">
            <w:pPr>
              <w:rPr>
                <w:rFonts w:ascii="Calibri" w:hAnsi="Calibri"/>
                <w:sz w:val="18"/>
              </w:rPr>
            </w:pPr>
          </w:p>
        </w:tc>
        <w:tc>
          <w:tcPr>
            <w:tcW w:w="2610" w:type="dxa"/>
          </w:tcPr>
          <w:p w:rsidR="006F1C84" w:rsidRPr="00030679" w:rsidRDefault="00495187" w:rsidP="00EB3392">
            <w:pPr>
              <w:rPr>
                <w:rFonts w:ascii="Calibri" w:hAnsi="Calibri"/>
                <w:b/>
                <w:sz w:val="18"/>
              </w:rPr>
            </w:pPr>
            <w:r>
              <w:rPr>
                <w:rFonts w:ascii="Calibri" w:hAnsi="Calibri"/>
                <w:b/>
                <w:sz w:val="18"/>
              </w:rPr>
              <w:t>Unit</w:t>
            </w:r>
            <w:r w:rsidR="006F1C84" w:rsidRPr="00030679">
              <w:rPr>
                <w:rFonts w:ascii="Calibri" w:hAnsi="Calibri"/>
                <w:b/>
                <w:sz w:val="18"/>
              </w:rPr>
              <w:t xml:space="preserve"> 4</w:t>
            </w:r>
            <w:r>
              <w:rPr>
                <w:rFonts w:ascii="Calibri" w:hAnsi="Calibri"/>
                <w:b/>
                <w:sz w:val="18"/>
              </w:rPr>
              <w:t>:</w:t>
            </w:r>
            <w:r w:rsidR="006F1C84" w:rsidRPr="00030679">
              <w:rPr>
                <w:rFonts w:ascii="Calibri" w:hAnsi="Calibri"/>
                <w:b/>
                <w:sz w:val="18"/>
              </w:rPr>
              <w:t xml:space="preserve">  Continuity:  </w:t>
            </w:r>
          </w:p>
          <w:p w:rsidR="006F1C84" w:rsidRPr="00030679" w:rsidRDefault="006F1C84" w:rsidP="00EB3392">
            <w:pPr>
              <w:rPr>
                <w:rFonts w:ascii="Calibri" w:hAnsi="Calibri"/>
                <w:b/>
                <w:sz w:val="18"/>
              </w:rPr>
            </w:pPr>
            <w:r w:rsidRPr="00030679">
              <w:rPr>
                <w:rFonts w:ascii="Calibri" w:hAnsi="Calibri"/>
                <w:b/>
                <w:sz w:val="18"/>
              </w:rPr>
              <w:t>Reproduction and Inheritance in Living Systems</w:t>
            </w:r>
          </w:p>
          <w:p w:rsidR="006F1C84" w:rsidRPr="00030679" w:rsidRDefault="006F1C84" w:rsidP="00030679">
            <w:pPr>
              <w:ind w:left="522" w:hanging="540"/>
              <w:rPr>
                <w:rFonts w:ascii="Calibri" w:hAnsi="Calibri"/>
                <w:sz w:val="18"/>
              </w:rPr>
            </w:pPr>
            <w:r w:rsidRPr="00030679">
              <w:rPr>
                <w:rFonts w:ascii="Calibri" w:hAnsi="Calibri"/>
                <w:sz w:val="18"/>
              </w:rPr>
              <w:t>Ch 11:  Continuity of Information through Inheritance</w:t>
            </w:r>
          </w:p>
          <w:p w:rsidR="006F1C84" w:rsidRPr="00030679" w:rsidRDefault="006F1C84" w:rsidP="00030679">
            <w:pPr>
              <w:ind w:left="972" w:hanging="990"/>
            </w:pPr>
            <w:r w:rsidRPr="00030679">
              <w:rPr>
                <w:rFonts w:ascii="Calibri" w:hAnsi="Calibri"/>
                <w:sz w:val="18"/>
              </w:rPr>
              <w:t>Ch 12:  Gene Action</w:t>
            </w:r>
          </w:p>
        </w:tc>
        <w:tc>
          <w:tcPr>
            <w:tcW w:w="9180" w:type="dxa"/>
          </w:tcPr>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Create a model that illustrates the process by which genetic information is expressed (3.1, 3.2, 3.3, 3.4, 3.5, 3.6).</w:t>
            </w:r>
          </w:p>
          <w:p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Trace the transfer of a specific trait through generations (3.4).</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Illustrate mitosis and meiosis and relate their importance in reproduction and survival (2.7).</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Explain how sexual reproduction and mutation increase genetic variation and why this is important for the evolution of the species (3.3, 5.3).</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 xml:space="preserve">Appreciate that human reproduction takes place within a cultural setting and involves ethical issues by relating the concept of mating behaviors to certain rites, rituals, and practices in human culture. </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Create models that illustrate the processes by which genetic information replicated, transcribed and translated and expressed. Write an account of the processes using illustrations to clarify details as needed (3.1, 3.2, 3.3 3.4, 3.5, 3.6).</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Write an argument about some aspect of the impact/implications of genetic engineering technology on ethical, social, and public policy questions. Research essays to explain the molecular basis for this technology, gather evidence to support your claim, and to develop  (3.1, 3.2, 3.3).</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 xml:space="preserve">Use models, </w:t>
            </w:r>
            <w:r w:rsidRPr="00030679">
              <w:rPr>
                <w:rFonts w:ascii="Calibri" w:hAnsi="Calibri"/>
                <w:sz w:val="18"/>
                <w:szCs w:val="22"/>
              </w:rPr>
              <w:t>mathematics and computational thinking</w:t>
            </w:r>
            <w:r w:rsidRPr="00030679">
              <w:rPr>
                <w:rFonts w:ascii="Calibri" w:hAnsi="Calibri"/>
                <w:sz w:val="18"/>
              </w:rPr>
              <w:t xml:space="preserve"> to examine and explain continuity </w:t>
            </w:r>
            <w:r w:rsidRPr="00030679">
              <w:rPr>
                <w:rFonts w:ascii="Calibri" w:hAnsi="Calibri"/>
                <w:color w:val="000000"/>
                <w:sz w:val="18"/>
                <w:szCs w:val="22"/>
              </w:rPr>
              <w:t>(NGSS).</w:t>
            </w:r>
          </w:p>
        </w:tc>
      </w:tr>
      <w:tr w:rsidR="006F1C84" w:rsidRPr="00030679">
        <w:tc>
          <w:tcPr>
            <w:tcW w:w="2538" w:type="dxa"/>
            <w:vMerge/>
          </w:tcPr>
          <w:p w:rsidR="006F1C84" w:rsidRPr="00030679" w:rsidRDefault="006F1C84">
            <w:pPr>
              <w:rPr>
                <w:rFonts w:ascii="Calibri" w:hAnsi="Calibri"/>
                <w:sz w:val="18"/>
              </w:rPr>
            </w:pPr>
          </w:p>
        </w:tc>
        <w:tc>
          <w:tcPr>
            <w:tcW w:w="2610" w:type="dxa"/>
          </w:tcPr>
          <w:p w:rsidR="006F1C84" w:rsidRPr="00030679" w:rsidRDefault="00495187">
            <w:pPr>
              <w:rPr>
                <w:rFonts w:ascii="Calibri" w:hAnsi="Calibri"/>
                <w:b/>
                <w:sz w:val="18"/>
              </w:rPr>
            </w:pPr>
            <w:r>
              <w:rPr>
                <w:rFonts w:ascii="Calibri" w:hAnsi="Calibri"/>
                <w:b/>
                <w:sz w:val="18"/>
              </w:rPr>
              <w:t>Unit</w:t>
            </w:r>
            <w:r w:rsidR="006F1C84" w:rsidRPr="00030679">
              <w:rPr>
                <w:rFonts w:ascii="Calibri" w:hAnsi="Calibri"/>
                <w:b/>
                <w:sz w:val="18"/>
              </w:rPr>
              <w:t xml:space="preserve"> 5</w:t>
            </w:r>
            <w:r>
              <w:rPr>
                <w:rFonts w:ascii="Calibri" w:hAnsi="Calibri"/>
                <w:b/>
                <w:sz w:val="18"/>
              </w:rPr>
              <w:t>:</w:t>
            </w:r>
            <w:r w:rsidR="006F1C84" w:rsidRPr="00030679">
              <w:rPr>
                <w:rFonts w:ascii="Calibri" w:hAnsi="Calibri"/>
                <w:b/>
                <w:sz w:val="18"/>
              </w:rPr>
              <w:t xml:space="preserve"> Development:  Growth and Differentiation in Living Systems</w:t>
            </w:r>
          </w:p>
          <w:p w:rsidR="006F1C84" w:rsidRPr="00030679" w:rsidRDefault="006F1C84" w:rsidP="00030679">
            <w:pPr>
              <w:tabs>
                <w:tab w:val="left" w:pos="432"/>
              </w:tabs>
              <w:ind w:left="522" w:hanging="522"/>
              <w:rPr>
                <w:rFonts w:ascii="Calibri" w:hAnsi="Calibri"/>
                <w:sz w:val="18"/>
              </w:rPr>
            </w:pPr>
            <w:r w:rsidRPr="00030679">
              <w:rPr>
                <w:rFonts w:ascii="Calibri" w:hAnsi="Calibri"/>
                <w:sz w:val="18"/>
              </w:rPr>
              <w:t>Ch 13:  Processes and Patterns of Development</w:t>
            </w:r>
          </w:p>
          <w:p w:rsidR="006F1C84" w:rsidRPr="00030679" w:rsidRDefault="006F1C84" w:rsidP="00030679">
            <w:pPr>
              <w:tabs>
                <w:tab w:val="left" w:pos="432"/>
              </w:tabs>
              <w:ind w:left="522" w:hanging="522"/>
            </w:pPr>
            <w:r w:rsidRPr="00030679">
              <w:rPr>
                <w:rFonts w:ascii="Calibri" w:hAnsi="Calibri"/>
                <w:sz w:val="18"/>
              </w:rPr>
              <w:t>Ch 14:  The Human Life Span (if time permits</w:t>
            </w:r>
          </w:p>
        </w:tc>
        <w:tc>
          <w:tcPr>
            <w:tcW w:w="9180" w:type="dxa"/>
          </w:tcPr>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Describe the importance of development in living systems and explain physical development and the processes of growth and differentiation.</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Model the process of mitosis and relate it to growth of new cells (2.6, NGSS).</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Infer the role of development in evolution as it relates to growth and development of cells.</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Explain that humans pass through a series of life stages, providing examples of how they grow and develop in various ways (physical, cognitive, emotional, and social) by exploring and distinguishing among the life stages of humans.</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Interview/observe people in other life stages and cultures to make inferences about how culture influences life stages.</w:t>
            </w:r>
          </w:p>
          <w:p w:rsidR="006F1C84" w:rsidRPr="00030679" w:rsidRDefault="006F1C84" w:rsidP="00030679">
            <w:pPr>
              <w:ind w:left="72"/>
              <w:rPr>
                <w:rFonts w:ascii="Calibri" w:hAnsi="Calibri"/>
                <w:sz w:val="18"/>
              </w:rPr>
            </w:pPr>
            <w:r w:rsidRPr="00030679">
              <w:rPr>
                <w:rFonts w:ascii="Calibri" w:hAnsi="Calibri"/>
                <w:sz w:val="18"/>
              </w:rPr>
              <w:t xml:space="preserve">Note: Ch 13 need to be addressed here given timing of MCAS.   If time permits, Ch 14 may be done now or after MCAS. </w:t>
            </w:r>
          </w:p>
        </w:tc>
      </w:tr>
      <w:tr w:rsidR="006F1C84" w:rsidRPr="00030679">
        <w:trPr>
          <w:trHeight w:val="1637"/>
        </w:trPr>
        <w:tc>
          <w:tcPr>
            <w:tcW w:w="2538" w:type="dxa"/>
            <w:vMerge/>
          </w:tcPr>
          <w:p w:rsidR="006F1C84" w:rsidRPr="00030679" w:rsidRDefault="006F1C84">
            <w:pPr>
              <w:rPr>
                <w:rFonts w:ascii="Calibri" w:hAnsi="Calibri"/>
                <w:sz w:val="18"/>
              </w:rPr>
            </w:pPr>
          </w:p>
        </w:tc>
        <w:tc>
          <w:tcPr>
            <w:tcW w:w="2610" w:type="dxa"/>
          </w:tcPr>
          <w:p w:rsidR="006F1C84" w:rsidRPr="00030679" w:rsidRDefault="00495187">
            <w:pPr>
              <w:rPr>
                <w:rFonts w:ascii="Calibri" w:hAnsi="Calibri"/>
                <w:b/>
                <w:sz w:val="18"/>
              </w:rPr>
            </w:pPr>
            <w:r>
              <w:rPr>
                <w:rFonts w:ascii="Calibri" w:hAnsi="Calibri"/>
                <w:b/>
                <w:sz w:val="18"/>
              </w:rPr>
              <w:t>Unit</w:t>
            </w:r>
            <w:r w:rsidR="006F1C84" w:rsidRPr="00030679">
              <w:rPr>
                <w:rFonts w:ascii="Calibri" w:hAnsi="Calibri"/>
                <w:b/>
                <w:sz w:val="18"/>
              </w:rPr>
              <w:t xml:space="preserve"> 6</w:t>
            </w:r>
            <w:r>
              <w:rPr>
                <w:rFonts w:ascii="Calibri" w:hAnsi="Calibri"/>
                <w:b/>
                <w:sz w:val="18"/>
              </w:rPr>
              <w:t>:</w:t>
            </w:r>
            <w:r w:rsidR="006F1C84" w:rsidRPr="00030679">
              <w:rPr>
                <w:rFonts w:ascii="Calibri" w:hAnsi="Calibri"/>
                <w:b/>
                <w:sz w:val="18"/>
              </w:rPr>
              <w:t xml:space="preserve"> Ecology:  Interaction &amp; Interdependence in Living Systems</w:t>
            </w:r>
          </w:p>
          <w:p w:rsidR="006F1C84" w:rsidRPr="00030679" w:rsidRDefault="006F1C84" w:rsidP="00030679">
            <w:pPr>
              <w:ind w:left="522" w:hanging="522"/>
              <w:rPr>
                <w:rFonts w:ascii="Calibri" w:hAnsi="Calibri"/>
                <w:sz w:val="18"/>
              </w:rPr>
            </w:pPr>
            <w:r w:rsidRPr="00030679">
              <w:rPr>
                <w:rFonts w:ascii="Calibri" w:hAnsi="Calibri"/>
                <w:sz w:val="18"/>
              </w:rPr>
              <w:t>Ch 15:  Decisions in a Complex World</w:t>
            </w:r>
          </w:p>
          <w:p w:rsidR="006F1C84" w:rsidRPr="00030679" w:rsidRDefault="006F1C84" w:rsidP="00030679">
            <w:pPr>
              <w:ind w:left="518" w:hanging="518"/>
              <w:rPr>
                <w:rFonts w:ascii="Calibri" w:hAnsi="Calibri"/>
                <w:sz w:val="18"/>
              </w:rPr>
            </w:pPr>
            <w:r w:rsidRPr="00030679">
              <w:rPr>
                <w:rFonts w:ascii="Calibri" w:hAnsi="Calibri"/>
                <w:sz w:val="18"/>
              </w:rPr>
              <w:t xml:space="preserve">Ch 16:  Interdependence in the biosphere </w:t>
            </w:r>
          </w:p>
        </w:tc>
        <w:tc>
          <w:tcPr>
            <w:tcW w:w="9180" w:type="dxa"/>
          </w:tcPr>
          <w:p w:rsidR="006F1C84" w:rsidRPr="00495187" w:rsidRDefault="006F1C84" w:rsidP="00030679">
            <w:pPr>
              <w:pStyle w:val="ListParagraph"/>
              <w:numPr>
                <w:ilvl w:val="0"/>
                <w:numId w:val="18"/>
              </w:numPr>
              <w:rPr>
                <w:rFonts w:ascii="Calibri" w:hAnsi="Calibri"/>
                <w:sz w:val="18"/>
              </w:rPr>
            </w:pPr>
            <w:r w:rsidRPr="00495187">
              <w:rPr>
                <w:rFonts w:ascii="Calibri" w:hAnsi="Calibri"/>
                <w:sz w:val="18"/>
              </w:rPr>
              <w:t>Use examples (texts/observations) that support and explain how ecosystems can be modified by human actions (6.2).</w:t>
            </w:r>
          </w:p>
          <w:p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Explore the idea that human actions follow from decisions, made within a cultural context by analyzing case studies, building arguments and engaging in debate.</w:t>
            </w:r>
          </w:p>
        </w:tc>
      </w:tr>
    </w:tbl>
    <w:p w:rsidR="006F1C84" w:rsidRPr="00BB0BDB" w:rsidRDefault="006F1C84" w:rsidP="003C5149">
      <w:pPr>
        <w:tabs>
          <w:tab w:val="left" w:pos="1453"/>
        </w:tabs>
      </w:pPr>
    </w:p>
    <w:sectPr w:rsidR="006F1C84" w:rsidRPr="00BB0BDB" w:rsidSect="00352C2E">
      <w:footerReference w:type="default" r:id="rId7"/>
      <w:pgSz w:w="15840" w:h="12240" w:orient="landscape"/>
      <w:pgMar w:top="864" w:right="864" w:bottom="864"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90" w:rsidRDefault="00447390">
      <w:r>
        <w:separator/>
      </w:r>
    </w:p>
  </w:endnote>
  <w:endnote w:type="continuationSeparator" w:id="0">
    <w:p w:rsidR="00447390" w:rsidRDefault="004473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90" w:rsidRDefault="002F499D" w:rsidP="00352C2E">
    <w:pPr>
      <w:pStyle w:val="Footer"/>
      <w:jc w:val="right"/>
    </w:pPr>
    <w:r>
      <w:rPr>
        <w:noProof/>
      </w:rPr>
      <w:drawing>
        <wp:inline distT="0" distB="0" distL="0" distR="0">
          <wp:extent cx="1595120" cy="741680"/>
          <wp:effectExtent l="25400" t="0" r="5080" b="0"/>
          <wp:docPr id="6" name="Picture 6" descr="tight logo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ght logoird"/>
                  <pic:cNvPicPr>
                    <a:picLocks noChangeAspect="1" noChangeArrowheads="1"/>
                  </pic:cNvPicPr>
                </pic:nvPicPr>
                <ve:AlternateContent>
                  <ve:Choice xmlns:ma="http://schemas.microsoft.com/office/mac/drawingml/2008/main" Requires="ma">
                    <pic:blipFill>
                      <a:blip r:embed="rId1"/>
                      <a:srcRect/>
                      <a:stretch>
                        <a:fillRect/>
                      </a:stretch>
                    </pic:blipFill>
                  </ve:Choice>
                  <ve:Fallback>
                    <pic:blipFill>
                      <a:blip r:embed="rId2"/>
                      <a:srcRect/>
                      <a:stretch>
                        <a:fillRect/>
                      </a:stretch>
                    </pic:blipFill>
                  </ve:Fallback>
                </ve:AlternateContent>
                <pic:spPr bwMode="auto">
                  <a:xfrm>
                    <a:off x="0" y="0"/>
                    <a:ext cx="1595120" cy="74168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90" w:rsidRDefault="00447390">
      <w:r>
        <w:separator/>
      </w:r>
    </w:p>
  </w:footnote>
  <w:footnote w:type="continuationSeparator" w:id="0">
    <w:p w:rsidR="00447390" w:rsidRDefault="0044739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728"/>
    <w:multiLevelType w:val="hybridMultilevel"/>
    <w:tmpl w:val="73E6C4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838D4"/>
    <w:multiLevelType w:val="hybridMultilevel"/>
    <w:tmpl w:val="D5F81F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A73C9"/>
    <w:multiLevelType w:val="hybridMultilevel"/>
    <w:tmpl w:val="9182C1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C70F48"/>
    <w:multiLevelType w:val="hybridMultilevel"/>
    <w:tmpl w:val="DBEA29B6"/>
    <w:lvl w:ilvl="0" w:tplc="5D5AC5E8">
      <w:start w:val="1"/>
      <w:numFmt w:val="bullet"/>
      <w:lvlText w:val=""/>
      <w:lvlJc w:val="left"/>
      <w:pPr>
        <w:ind w:left="216" w:hanging="144"/>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93330"/>
    <w:multiLevelType w:val="hybridMultilevel"/>
    <w:tmpl w:val="E8E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2465"/>
    <w:multiLevelType w:val="hybridMultilevel"/>
    <w:tmpl w:val="DE36805C"/>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2A45"/>
    <w:multiLevelType w:val="hybridMultilevel"/>
    <w:tmpl w:val="CAE44758"/>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C0011"/>
    <w:multiLevelType w:val="hybridMultilevel"/>
    <w:tmpl w:val="8D602934"/>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A1609"/>
    <w:multiLevelType w:val="hybridMultilevel"/>
    <w:tmpl w:val="07FEEC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E36F57"/>
    <w:multiLevelType w:val="hybridMultilevel"/>
    <w:tmpl w:val="429814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305E19"/>
    <w:multiLevelType w:val="hybridMultilevel"/>
    <w:tmpl w:val="7F5C5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1553D"/>
    <w:multiLevelType w:val="hybridMultilevel"/>
    <w:tmpl w:val="A9BC1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71449"/>
    <w:multiLevelType w:val="hybridMultilevel"/>
    <w:tmpl w:val="DFA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03012"/>
    <w:multiLevelType w:val="hybridMultilevel"/>
    <w:tmpl w:val="BC106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B363A"/>
    <w:multiLevelType w:val="hybridMultilevel"/>
    <w:tmpl w:val="2A12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A1FF7"/>
    <w:multiLevelType w:val="hybridMultilevel"/>
    <w:tmpl w:val="1C6E3140"/>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643FA"/>
    <w:multiLevelType w:val="hybridMultilevel"/>
    <w:tmpl w:val="453A3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9D6A15"/>
    <w:multiLevelType w:val="hybridMultilevel"/>
    <w:tmpl w:val="F44EF634"/>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0219A"/>
    <w:multiLevelType w:val="hybridMultilevel"/>
    <w:tmpl w:val="B7166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F1FFF"/>
    <w:multiLevelType w:val="hybridMultilevel"/>
    <w:tmpl w:val="10B8C7B0"/>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2"/>
  </w:num>
  <w:num w:numId="5">
    <w:abstractNumId w:val="1"/>
  </w:num>
  <w:num w:numId="6">
    <w:abstractNumId w:val="11"/>
  </w:num>
  <w:num w:numId="7">
    <w:abstractNumId w:val="9"/>
  </w:num>
  <w:num w:numId="8">
    <w:abstractNumId w:val="0"/>
  </w:num>
  <w:num w:numId="9">
    <w:abstractNumId w:val="10"/>
  </w:num>
  <w:num w:numId="10">
    <w:abstractNumId w:val="13"/>
  </w:num>
  <w:num w:numId="11">
    <w:abstractNumId w:val="8"/>
  </w:num>
  <w:num w:numId="12">
    <w:abstractNumId w:val="16"/>
  </w:num>
  <w:num w:numId="13">
    <w:abstractNumId w:val="14"/>
  </w:num>
  <w:num w:numId="14">
    <w:abstractNumId w:val="3"/>
  </w:num>
  <w:num w:numId="15">
    <w:abstractNumId w:val="19"/>
  </w:num>
  <w:num w:numId="16">
    <w:abstractNumId w:val="7"/>
  </w:num>
  <w:num w:numId="17">
    <w:abstractNumId w:val="15"/>
  </w:num>
  <w:num w:numId="18">
    <w:abstractNumId w:val="6"/>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rsids>
    <w:rsidRoot w:val="00352C2E"/>
    <w:rsid w:val="00003406"/>
    <w:rsid w:val="00030679"/>
    <w:rsid w:val="000411EB"/>
    <w:rsid w:val="00050A3D"/>
    <w:rsid w:val="000A1960"/>
    <w:rsid w:val="000D5600"/>
    <w:rsid w:val="001312FC"/>
    <w:rsid w:val="00135F93"/>
    <w:rsid w:val="00161158"/>
    <w:rsid w:val="00162CEB"/>
    <w:rsid w:val="00167652"/>
    <w:rsid w:val="00187B06"/>
    <w:rsid w:val="001900B1"/>
    <w:rsid w:val="00261430"/>
    <w:rsid w:val="002A0F09"/>
    <w:rsid w:val="002B1795"/>
    <w:rsid w:val="002B7361"/>
    <w:rsid w:val="002C3027"/>
    <w:rsid w:val="002C3995"/>
    <w:rsid w:val="002E2EA4"/>
    <w:rsid w:val="002F499D"/>
    <w:rsid w:val="002F72B9"/>
    <w:rsid w:val="0031195B"/>
    <w:rsid w:val="003165DB"/>
    <w:rsid w:val="0033062A"/>
    <w:rsid w:val="00352C2E"/>
    <w:rsid w:val="003A7669"/>
    <w:rsid w:val="003C5149"/>
    <w:rsid w:val="003D025B"/>
    <w:rsid w:val="003D3E47"/>
    <w:rsid w:val="003D57A3"/>
    <w:rsid w:val="003E7C85"/>
    <w:rsid w:val="00414C61"/>
    <w:rsid w:val="00416A25"/>
    <w:rsid w:val="00447390"/>
    <w:rsid w:val="00484972"/>
    <w:rsid w:val="00485DBD"/>
    <w:rsid w:val="004916D1"/>
    <w:rsid w:val="00495187"/>
    <w:rsid w:val="004A0CEE"/>
    <w:rsid w:val="004A76B2"/>
    <w:rsid w:val="004B7A66"/>
    <w:rsid w:val="004C21ED"/>
    <w:rsid w:val="004D280D"/>
    <w:rsid w:val="004D7614"/>
    <w:rsid w:val="00502F6D"/>
    <w:rsid w:val="00512BC9"/>
    <w:rsid w:val="00512C42"/>
    <w:rsid w:val="00556909"/>
    <w:rsid w:val="005975CD"/>
    <w:rsid w:val="005B027A"/>
    <w:rsid w:val="005B2702"/>
    <w:rsid w:val="00637041"/>
    <w:rsid w:val="006F1C84"/>
    <w:rsid w:val="006F23B5"/>
    <w:rsid w:val="00704AE3"/>
    <w:rsid w:val="00744968"/>
    <w:rsid w:val="007547A7"/>
    <w:rsid w:val="0083199C"/>
    <w:rsid w:val="00897E26"/>
    <w:rsid w:val="008D67C9"/>
    <w:rsid w:val="00A00319"/>
    <w:rsid w:val="00A00F5C"/>
    <w:rsid w:val="00A11FB7"/>
    <w:rsid w:val="00A8259F"/>
    <w:rsid w:val="00AD5237"/>
    <w:rsid w:val="00AE6CD9"/>
    <w:rsid w:val="00B443A8"/>
    <w:rsid w:val="00BB0B4F"/>
    <w:rsid w:val="00BB0BDB"/>
    <w:rsid w:val="00BB702B"/>
    <w:rsid w:val="00BC0508"/>
    <w:rsid w:val="00BC6F34"/>
    <w:rsid w:val="00C42485"/>
    <w:rsid w:val="00C54918"/>
    <w:rsid w:val="00CB1A2C"/>
    <w:rsid w:val="00D1651F"/>
    <w:rsid w:val="00D200F3"/>
    <w:rsid w:val="00D21AB6"/>
    <w:rsid w:val="00D24C8D"/>
    <w:rsid w:val="00D81E4D"/>
    <w:rsid w:val="00D94BA9"/>
    <w:rsid w:val="00DC32E4"/>
    <w:rsid w:val="00E03CF4"/>
    <w:rsid w:val="00E116EC"/>
    <w:rsid w:val="00E401D4"/>
    <w:rsid w:val="00E961C8"/>
    <w:rsid w:val="00EA1017"/>
    <w:rsid w:val="00EB3392"/>
    <w:rsid w:val="00ED3122"/>
    <w:rsid w:val="00EE5F5D"/>
    <w:rsid w:val="00F20464"/>
    <w:rsid w:val="00F3708B"/>
    <w:rsid w:val="00F45AED"/>
    <w:rsid w:val="00F61027"/>
    <w:rsid w:val="00FB34BF"/>
    <w:rsid w:val="00FF5AE2"/>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5B027A"/>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352C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52C2E"/>
    <w:pPr>
      <w:ind w:left="720"/>
      <w:contextualSpacing/>
    </w:pPr>
  </w:style>
  <w:style w:type="paragraph" w:styleId="Header">
    <w:name w:val="header"/>
    <w:basedOn w:val="Normal"/>
    <w:link w:val="HeaderChar"/>
    <w:uiPriority w:val="99"/>
    <w:semiHidden/>
    <w:rsid w:val="00352C2E"/>
    <w:pPr>
      <w:tabs>
        <w:tab w:val="center" w:pos="4320"/>
        <w:tab w:val="right" w:pos="8640"/>
      </w:tabs>
    </w:pPr>
  </w:style>
  <w:style w:type="character" w:customStyle="1" w:styleId="HeaderChar">
    <w:name w:val="Header Char"/>
    <w:basedOn w:val="DefaultParagraphFont"/>
    <w:link w:val="Header"/>
    <w:uiPriority w:val="99"/>
    <w:semiHidden/>
    <w:locked/>
    <w:rsid w:val="00352C2E"/>
    <w:rPr>
      <w:rFonts w:cs="Times New Roman"/>
    </w:rPr>
  </w:style>
  <w:style w:type="paragraph" w:styleId="Footer">
    <w:name w:val="footer"/>
    <w:basedOn w:val="Normal"/>
    <w:link w:val="FooterChar"/>
    <w:uiPriority w:val="99"/>
    <w:rsid w:val="00352C2E"/>
    <w:pPr>
      <w:tabs>
        <w:tab w:val="center" w:pos="4320"/>
        <w:tab w:val="right" w:pos="8640"/>
      </w:tabs>
    </w:pPr>
  </w:style>
  <w:style w:type="character" w:customStyle="1" w:styleId="FooterChar">
    <w:name w:val="Footer Char"/>
    <w:basedOn w:val="DefaultParagraphFont"/>
    <w:link w:val="Footer"/>
    <w:uiPriority w:val="99"/>
    <w:locked/>
    <w:rsid w:val="00352C2E"/>
    <w:rPr>
      <w:rFonts w:cs="Times New Roman"/>
    </w:rPr>
  </w:style>
  <w:style w:type="paragraph" w:customStyle="1" w:styleId="SectionMainText">
    <w:name w:val="Section Main Text"/>
    <w:basedOn w:val="NormalWeb"/>
    <w:uiPriority w:val="99"/>
    <w:rsid w:val="005B027A"/>
    <w:rPr>
      <w:rFonts w:eastAsia="Times New Roman"/>
      <w:color w:val="000000"/>
      <w:sz w:val="22"/>
      <w:szCs w:val="20"/>
    </w:rPr>
  </w:style>
  <w:style w:type="paragraph" w:customStyle="1" w:styleId="SectionThirdLevel">
    <w:name w:val="Section Third Level"/>
    <w:basedOn w:val="Normal"/>
    <w:uiPriority w:val="99"/>
    <w:rsid w:val="005B027A"/>
    <w:rPr>
      <w:rFonts w:ascii="Times New Roman" w:eastAsia="Times New Roman" w:hAnsi="Times New Roman"/>
      <w:b/>
      <w:bCs/>
      <w:sz w:val="22"/>
      <w:szCs w:val="20"/>
    </w:rPr>
  </w:style>
  <w:style w:type="paragraph" w:styleId="NormalWeb">
    <w:name w:val="Normal (Web)"/>
    <w:basedOn w:val="Normal"/>
    <w:uiPriority w:val="99"/>
    <w:rsid w:val="005B027A"/>
    <w:rPr>
      <w:rFonts w:ascii="Times New Roman" w:hAnsi="Times New Roman"/>
    </w:rPr>
  </w:style>
  <w:style w:type="paragraph" w:customStyle="1" w:styleId="normal0">
    <w:name w:val="normal"/>
    <w:uiPriority w:val="99"/>
    <w:rsid w:val="005B027A"/>
    <w:pPr>
      <w:spacing w:line="276" w:lineRule="auto"/>
    </w:pPr>
    <w:rPr>
      <w:rFonts w:ascii="Arial" w:hAnsi="Arial" w:cs="Arial"/>
      <w:color w:val="000000"/>
      <w:szCs w:val="24"/>
    </w:rPr>
  </w:style>
  <w:style w:type="paragraph" w:styleId="BalloonText">
    <w:name w:val="Balloon Text"/>
    <w:basedOn w:val="Normal"/>
    <w:link w:val="BalloonTextChar"/>
    <w:uiPriority w:val="99"/>
    <w:semiHidden/>
    <w:rsid w:val="005B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027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2273</Words>
  <Characters>12960</Characters>
  <Application>Microsoft Macintosh Word</Application>
  <DocSecurity>0</DocSecurity>
  <Lines>108</Lines>
  <Paragraphs>25</Paragraphs>
  <ScaleCrop>false</ScaleCrop>
  <Company>Boston Public Schools</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Boston Public Schools</dc:creator>
  <cp:keywords/>
  <dc:description/>
  <cp:lastModifiedBy>Boston Public Schools</cp:lastModifiedBy>
  <cp:revision>2</cp:revision>
  <cp:lastPrinted>2014-08-25T22:54:00Z</cp:lastPrinted>
  <dcterms:created xsi:type="dcterms:W3CDTF">2014-08-27T01:05:00Z</dcterms:created>
  <dcterms:modified xsi:type="dcterms:W3CDTF">2014-08-27T01:05:00Z</dcterms:modified>
</cp:coreProperties>
</file>